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B6" w:rsidRDefault="008924B6">
      <w:pPr>
        <w:rPr>
          <w:sz w:val="22"/>
          <w:szCs w:val="28"/>
        </w:rPr>
      </w:pPr>
    </w:p>
    <w:p w:rsidR="008924B6" w:rsidRDefault="00CD5C80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久大产业投资集团</w:t>
      </w:r>
      <w:r>
        <w:rPr>
          <w:rFonts w:hint="eastAsia"/>
          <w:b/>
          <w:sz w:val="40"/>
          <w:szCs w:val="40"/>
        </w:rPr>
        <w:t>2</w:t>
      </w:r>
      <w:r>
        <w:rPr>
          <w:b/>
          <w:sz w:val="40"/>
          <w:szCs w:val="40"/>
        </w:rPr>
        <w:t>02</w:t>
      </w:r>
      <w:r>
        <w:rPr>
          <w:rFonts w:hint="eastAsia"/>
          <w:b/>
          <w:sz w:val="40"/>
          <w:szCs w:val="40"/>
        </w:rPr>
        <w:t>2</w:t>
      </w:r>
      <w:r>
        <w:rPr>
          <w:rFonts w:hint="eastAsia"/>
          <w:b/>
          <w:sz w:val="40"/>
          <w:szCs w:val="40"/>
        </w:rPr>
        <w:t>届校园招聘简章</w:t>
      </w:r>
    </w:p>
    <w:p w:rsidR="00F90BC0" w:rsidRDefault="00F90BC0" w:rsidP="00F90BC0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微软雅黑" w:eastAsia="微软雅黑" w:hAnsi="微软雅黑" w:cs="宋体"/>
          <w:b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招聘会宣讲时间与地点：</w:t>
      </w:r>
    </w:p>
    <w:p w:rsidR="00F90BC0" w:rsidRDefault="00F90BC0" w:rsidP="00F90BC0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微软雅黑" w:eastAsia="微软雅黑" w:hAnsi="微软雅黑" w:cs="宋体"/>
          <w:b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时间：2021年10月13日下午2:00  </w:t>
      </w:r>
    </w:p>
    <w:p w:rsidR="00F90BC0" w:rsidRPr="00F90BC0" w:rsidRDefault="00F90BC0" w:rsidP="00F90BC0"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宋体" w:hAnsi="宋体" w:cs="宋体"/>
          <w:color w:val="FF0000"/>
          <w:kern w:val="0"/>
          <w:sz w:val="24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地点：黄山学院率水校区文渊楼110</w:t>
      </w:r>
      <w:r w:rsidR="006E6A60"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FF0000"/>
          <w:kern w:val="0"/>
          <w:sz w:val="32"/>
          <w:szCs w:val="32"/>
        </w:rPr>
        <w:t>教室</w:t>
      </w:r>
    </w:p>
    <w:p w:rsidR="008924B6" w:rsidRDefault="00CD5C80">
      <w:pPr>
        <w:spacing w:line="360" w:lineRule="auto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一、集团简介</w:t>
      </w:r>
    </w:p>
    <w:p w:rsidR="008924B6" w:rsidRDefault="00CD5C80">
      <w:pPr>
        <w:spacing w:line="360" w:lineRule="auto"/>
        <w:ind w:firstLineChars="200" w:firstLine="440"/>
        <w:jc w:val="left"/>
        <w:rPr>
          <w:rFonts w:ascii="宋体" w:eastAsia="宋体" w:hAnsi="宋体" w:cs="宋体"/>
          <w:color w:val="000000"/>
          <w:kern w:val="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久大产业投资集团2010年10月创立于南京。久大以“匠心和科技让城市更美丽、生活更美好！”为使命，致力于成为新时代城市一体化建设运营领跑者！</w:t>
      </w:r>
    </w:p>
    <w:p w:rsidR="008924B6" w:rsidRDefault="00CD5C80">
      <w:pPr>
        <w:spacing w:line="360" w:lineRule="auto"/>
        <w:ind w:firstLineChars="200" w:firstLine="440"/>
        <w:jc w:val="left"/>
        <w:rPr>
          <w:rFonts w:ascii="宋体" w:eastAsia="宋体" w:hAnsi="宋体" w:cs="宋体"/>
          <w:color w:val="000000"/>
          <w:kern w:val="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 xml:space="preserve"> 久大秉持“自强不息、务实创新、稳健经营、永续发展”的经营理念，连续多年荣膺江苏省建筑业百强、市政基础设施10强企业，全国优秀园林企业称号。</w:t>
      </w:r>
    </w:p>
    <w:p w:rsidR="008924B6" w:rsidRDefault="00CD5C80">
      <w:pPr>
        <w:spacing w:line="360" w:lineRule="auto"/>
        <w:ind w:firstLineChars="200" w:firstLine="440"/>
        <w:jc w:val="left"/>
        <w:rPr>
          <w:rFonts w:ascii="宋体" w:eastAsia="宋体" w:hAnsi="宋体" w:cs="宋体"/>
          <w:color w:val="000000"/>
          <w:kern w:val="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 xml:space="preserve"> 新时期，久大确立以工程建设为主业，以产业创新综合体、智慧城市服务为两翼的“一主两翼+投资”战略，久大步入发展新阶段。</w:t>
      </w:r>
    </w:p>
    <w:p w:rsidR="008924B6" w:rsidRDefault="00CD5C80">
      <w:pPr>
        <w:spacing w:line="360" w:lineRule="auto"/>
        <w:ind w:firstLineChars="200" w:firstLine="440"/>
        <w:jc w:val="left"/>
        <w:rPr>
          <w:rFonts w:ascii="宋体" w:eastAsia="宋体" w:hAnsi="宋体" w:cs="宋体"/>
          <w:color w:val="000000"/>
          <w:kern w:val="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 xml:space="preserve">久大持续优化产业布局，推进产业结构调整，打造行业先进生产力，旗下拥有久大建设、凯进生态、久大置业、久智环境、置柏投资、新永诚车灯、柏华丽致酒店等7大产业单元。业务涵盖工程建设总承包、生态景观建设、产业地产、智慧城市、资本投资、智能制造、精品酒店等专业领域。 </w:t>
      </w:r>
    </w:p>
    <w:p w:rsidR="008924B6" w:rsidRDefault="00CD5C80">
      <w:pPr>
        <w:spacing w:line="360" w:lineRule="auto"/>
        <w:ind w:firstLineChars="200" w:firstLine="440"/>
        <w:jc w:val="left"/>
        <w:rPr>
          <w:rFonts w:ascii="宋体" w:eastAsia="宋体" w:hAnsi="宋体" w:cs="宋体"/>
          <w:color w:val="000000"/>
          <w:kern w:val="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集团与中科院、南邮、南林、南农、风景园林协会、市政工程行业协会等知名机构、院校、行业协会合作成立了“物联网研究院”“联合实验室”“省级研究生工作站“”研究生实践基地”“省级技术创新中心”等科技转化平台；取得众多实用新型与发明专利、计算机软著等知识产权；承接多项国家重大专项。 久大始终以市场为导向、以客户为中心，秉持“不断为社会为客户创造价值”的理念；以创业为本、创新为动力，培育和打造久大的核心竞争力；加快产业升级，持续推进“一主两翼+投资”发展战略的实施，不断用奋斗与创新缔造未来，努力为新时代中国城市建设高质量发展贡献力量!</w:t>
      </w:r>
    </w:p>
    <w:p w:rsidR="008924B6" w:rsidRDefault="008924B6">
      <w:pPr>
        <w:jc w:val="left"/>
        <w:rPr>
          <w:rFonts w:asciiTheme="minorEastAsia" w:hAnsiTheme="minorEastAsia"/>
          <w:sz w:val="22"/>
          <w:szCs w:val="22"/>
        </w:rPr>
      </w:pPr>
    </w:p>
    <w:p w:rsidR="008924B6" w:rsidRDefault="00CD5C80">
      <w:pPr>
        <w:numPr>
          <w:ilvl w:val="0"/>
          <w:numId w:val="1"/>
        </w:numPr>
        <w:jc w:val="left"/>
        <w:rPr>
          <w:rFonts w:asciiTheme="minorEastAsia" w:hAnsiTheme="minorEastAsia"/>
          <w:b/>
          <w:bCs/>
          <w:sz w:val="22"/>
          <w:szCs w:val="22"/>
        </w:rPr>
      </w:pPr>
      <w:r>
        <w:rPr>
          <w:rFonts w:asciiTheme="minorEastAsia" w:hAnsiTheme="minorEastAsia" w:hint="eastAsia"/>
          <w:b/>
          <w:bCs/>
          <w:sz w:val="22"/>
          <w:szCs w:val="22"/>
        </w:rPr>
        <w:t>招聘岗位（工作地点均以南京为主）</w:t>
      </w:r>
    </w:p>
    <w:tbl>
      <w:tblPr>
        <w:tblpPr w:leftFromText="180" w:rightFromText="180" w:vertAnchor="text" w:horzAnchor="page" w:tblpX="1905" w:tblpY="301"/>
        <w:tblOverlap w:val="never"/>
        <w:tblW w:w="8977" w:type="dxa"/>
        <w:tblLayout w:type="fixed"/>
        <w:tblLook w:val="04A0"/>
      </w:tblPr>
      <w:tblGrid>
        <w:gridCol w:w="732"/>
        <w:gridCol w:w="2379"/>
        <w:gridCol w:w="1499"/>
        <w:gridCol w:w="1040"/>
        <w:gridCol w:w="1754"/>
        <w:gridCol w:w="1573"/>
      </w:tblGrid>
      <w:tr w:rsidR="008924B6">
        <w:trPr>
          <w:trHeight w:val="7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拟培养岗位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</w:tr>
      <w:tr w:rsidR="008924B6">
        <w:trPr>
          <w:trHeight w:val="88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管培生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全集团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硕士及以上，优秀的可放宽至本科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专业不限</w:t>
            </w:r>
          </w:p>
        </w:tc>
      </w:tr>
      <w:tr w:rsidR="008924B6">
        <w:trPr>
          <w:trHeight w:val="109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市政项目人员</w:t>
            </w:r>
          </w:p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（测量员、资料员、安全员、技术员）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建设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工程类</w:t>
            </w:r>
          </w:p>
        </w:tc>
      </w:tr>
      <w:tr w:rsidR="008924B6">
        <w:trPr>
          <w:trHeight w:val="109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园林技术员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凯进、久智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园林、工程类专业</w:t>
            </w:r>
          </w:p>
        </w:tc>
      </w:tr>
      <w:tr w:rsidR="008924B6">
        <w:trPr>
          <w:trHeight w:val="109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智能化交付实习生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久智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建筑类、电气自动化、水电类</w:t>
            </w:r>
          </w:p>
        </w:tc>
      </w:tr>
      <w:tr w:rsidR="008924B6">
        <w:trPr>
          <w:trHeight w:val="105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市场专员、商务专员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建设、凯进、久智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市场营销、工程类</w:t>
            </w:r>
          </w:p>
        </w:tc>
      </w:tr>
      <w:tr w:rsidR="008924B6">
        <w:trPr>
          <w:trHeight w:val="96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成本运营、合约专员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建设、凯进、久智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工程类专业、造价类</w:t>
            </w:r>
          </w:p>
        </w:tc>
      </w:tr>
      <w:tr w:rsidR="008924B6">
        <w:trPr>
          <w:trHeight w:val="59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人事专员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建设、凯进、久智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人力资源管理、劳动与社会保障等</w:t>
            </w:r>
          </w:p>
        </w:tc>
      </w:tr>
      <w:tr w:rsidR="008924B6">
        <w:trPr>
          <w:trHeight w:val="5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行政专员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建设、凯进、久智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专业不限</w:t>
            </w:r>
          </w:p>
        </w:tc>
      </w:tr>
      <w:tr w:rsidR="008924B6">
        <w:trPr>
          <w:trHeight w:val="5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研发实习生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建设、凯进、久智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研发类专业</w:t>
            </w:r>
          </w:p>
        </w:tc>
      </w:tr>
      <w:tr w:rsidR="008924B6">
        <w:trPr>
          <w:trHeight w:val="5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创优专员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建设、凯进、久智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园林类</w:t>
            </w:r>
          </w:p>
        </w:tc>
      </w:tr>
      <w:tr w:rsidR="008924B6">
        <w:trPr>
          <w:trHeight w:val="5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助理会计、项目会计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建设、凯进、久智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二本及以上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4B6" w:rsidRDefault="00CD5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财务类</w:t>
            </w:r>
          </w:p>
        </w:tc>
      </w:tr>
    </w:tbl>
    <w:p w:rsidR="008924B6" w:rsidRDefault="008924B6">
      <w:pPr>
        <w:jc w:val="left"/>
        <w:rPr>
          <w:rFonts w:asciiTheme="minorEastAsia" w:hAnsiTheme="minorEastAsia"/>
          <w:b/>
          <w:bCs/>
          <w:sz w:val="22"/>
          <w:szCs w:val="22"/>
        </w:rPr>
      </w:pPr>
    </w:p>
    <w:p w:rsidR="008924B6" w:rsidRDefault="00CD5C80">
      <w:pPr>
        <w:spacing w:line="360" w:lineRule="auto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三、福利待遇</w:t>
      </w:r>
    </w:p>
    <w:p w:rsidR="008924B6" w:rsidRDefault="00CD5C80">
      <w:pPr>
        <w:spacing w:line="360" w:lineRule="auto"/>
        <w:rPr>
          <w:bCs/>
          <w:sz w:val="22"/>
          <w:szCs w:val="28"/>
        </w:rPr>
      </w:pPr>
      <w:bookmarkStart w:id="0" w:name="_Hlk50635101"/>
      <w:r>
        <w:rPr>
          <w:rFonts w:hint="eastAsia"/>
          <w:bCs/>
          <w:sz w:val="22"/>
          <w:szCs w:val="28"/>
        </w:rPr>
        <w:t>1</w:t>
      </w:r>
      <w:r>
        <w:rPr>
          <w:rFonts w:hint="eastAsia"/>
          <w:bCs/>
          <w:sz w:val="22"/>
          <w:szCs w:val="28"/>
        </w:rPr>
        <w:t>、公司将提供优于同行业竞争力的薪资，缴纳五险一金，提供住宿、就餐、生日贺金、节日礼品、定期体检等优厚福利。</w:t>
      </w:r>
    </w:p>
    <w:p w:rsidR="008924B6" w:rsidRDefault="00CD5C80">
      <w:pPr>
        <w:spacing w:line="360" w:lineRule="auto"/>
        <w:rPr>
          <w:bCs/>
          <w:sz w:val="22"/>
          <w:szCs w:val="28"/>
        </w:rPr>
      </w:pPr>
      <w:r>
        <w:rPr>
          <w:rFonts w:hint="eastAsia"/>
          <w:bCs/>
          <w:sz w:val="22"/>
          <w:szCs w:val="28"/>
        </w:rPr>
        <w:t>2</w:t>
      </w:r>
      <w:r>
        <w:rPr>
          <w:rFonts w:hint="eastAsia"/>
          <w:bCs/>
          <w:sz w:val="22"/>
          <w:szCs w:val="28"/>
        </w:rPr>
        <w:t>、公司具备多渠道晋升通道，内外部专业培训，专业导师一对一带教。</w:t>
      </w:r>
    </w:p>
    <w:p w:rsidR="008924B6" w:rsidRDefault="00CD5C80">
      <w:pPr>
        <w:spacing w:line="360" w:lineRule="auto"/>
        <w:rPr>
          <w:bCs/>
          <w:sz w:val="22"/>
          <w:szCs w:val="28"/>
        </w:rPr>
      </w:pPr>
      <w:r>
        <w:rPr>
          <w:rFonts w:hint="eastAsia"/>
          <w:bCs/>
          <w:sz w:val="22"/>
          <w:szCs w:val="28"/>
        </w:rPr>
        <w:t>3</w:t>
      </w:r>
      <w:r>
        <w:rPr>
          <w:rFonts w:hint="eastAsia"/>
          <w:bCs/>
          <w:sz w:val="22"/>
          <w:szCs w:val="28"/>
        </w:rPr>
        <w:t>、实习生享受报到车费和年底探亲往返车费报销。</w:t>
      </w:r>
    </w:p>
    <w:p w:rsidR="008924B6" w:rsidRDefault="00CD5C80">
      <w:pPr>
        <w:spacing w:line="360" w:lineRule="auto"/>
        <w:rPr>
          <w:bCs/>
          <w:sz w:val="22"/>
          <w:szCs w:val="28"/>
        </w:rPr>
      </w:pPr>
      <w:r>
        <w:rPr>
          <w:rFonts w:hint="eastAsia"/>
          <w:bCs/>
          <w:sz w:val="22"/>
          <w:szCs w:val="28"/>
        </w:rPr>
        <w:lastRenderedPageBreak/>
        <w:t>4</w:t>
      </w:r>
      <w:r>
        <w:rPr>
          <w:rFonts w:hint="eastAsia"/>
          <w:bCs/>
          <w:sz w:val="22"/>
          <w:szCs w:val="28"/>
        </w:rPr>
        <w:t>、打造“健康快乐家园”项目部，全方位保障员工的工作和生活。</w:t>
      </w:r>
    </w:p>
    <w:bookmarkEnd w:id="0"/>
    <w:p w:rsidR="008924B6" w:rsidRDefault="008924B6">
      <w:pPr>
        <w:rPr>
          <w:b/>
          <w:sz w:val="22"/>
          <w:szCs w:val="28"/>
        </w:rPr>
      </w:pPr>
    </w:p>
    <w:p w:rsidR="008924B6" w:rsidRDefault="00CD5C80">
      <w:pPr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四、招聘流程</w:t>
      </w:r>
    </w:p>
    <w:p w:rsidR="008924B6" w:rsidRDefault="008924B6">
      <w:pPr>
        <w:rPr>
          <w:b/>
          <w:sz w:val="22"/>
          <w:szCs w:val="28"/>
        </w:rPr>
      </w:pPr>
    </w:p>
    <w:p w:rsidR="008924B6" w:rsidRDefault="00CD5C80">
      <w:pPr>
        <w:rPr>
          <w:bCs/>
          <w:sz w:val="22"/>
          <w:szCs w:val="28"/>
        </w:rPr>
      </w:pPr>
      <w:r>
        <w:rPr>
          <w:rFonts w:hint="eastAsia"/>
          <w:bCs/>
          <w:sz w:val="22"/>
          <w:szCs w:val="28"/>
        </w:rPr>
        <w:t>现场</w:t>
      </w:r>
      <w:r>
        <w:rPr>
          <w:rFonts w:hint="eastAsia"/>
          <w:bCs/>
          <w:sz w:val="22"/>
          <w:szCs w:val="28"/>
        </w:rPr>
        <w:t>/</w:t>
      </w:r>
      <w:r>
        <w:rPr>
          <w:rFonts w:hint="eastAsia"/>
          <w:bCs/>
          <w:sz w:val="22"/>
          <w:szCs w:val="28"/>
        </w:rPr>
        <w:t>邮箱投递简历—简历筛选—面试—录用—发放</w:t>
      </w:r>
      <w:r>
        <w:rPr>
          <w:rFonts w:hint="eastAsia"/>
          <w:bCs/>
          <w:sz w:val="22"/>
          <w:szCs w:val="28"/>
        </w:rPr>
        <w:t>Offer</w:t>
      </w:r>
      <w:r>
        <w:rPr>
          <w:rFonts w:hint="eastAsia"/>
          <w:bCs/>
          <w:sz w:val="22"/>
          <w:szCs w:val="28"/>
        </w:rPr>
        <w:t>—签约</w:t>
      </w:r>
    </w:p>
    <w:p w:rsidR="008924B6" w:rsidRDefault="008924B6">
      <w:pPr>
        <w:rPr>
          <w:bCs/>
          <w:sz w:val="22"/>
          <w:szCs w:val="28"/>
        </w:rPr>
      </w:pPr>
    </w:p>
    <w:p w:rsidR="008924B6" w:rsidRDefault="00CD5C80">
      <w:pPr>
        <w:rPr>
          <w:b/>
          <w:color w:val="000000" w:themeColor="text1"/>
          <w:sz w:val="22"/>
          <w:szCs w:val="28"/>
        </w:rPr>
      </w:pPr>
      <w:r>
        <w:rPr>
          <w:rFonts w:hint="eastAsia"/>
          <w:b/>
          <w:color w:val="000000" w:themeColor="text1"/>
          <w:sz w:val="22"/>
          <w:szCs w:val="28"/>
        </w:rPr>
        <w:t>投递简历时请携带成绩单、就业推荐表及其他获奖证书等（线上为扫描件）。</w:t>
      </w:r>
    </w:p>
    <w:p w:rsidR="008924B6" w:rsidRDefault="008924B6">
      <w:pPr>
        <w:rPr>
          <w:b/>
          <w:color w:val="000000" w:themeColor="text1"/>
          <w:sz w:val="22"/>
          <w:szCs w:val="28"/>
        </w:rPr>
      </w:pPr>
    </w:p>
    <w:p w:rsidR="008924B6" w:rsidRDefault="00CD5C80">
      <w:pPr>
        <w:spacing w:line="360" w:lineRule="auto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五、联系方式</w:t>
      </w:r>
    </w:p>
    <w:p w:rsidR="008924B6" w:rsidRDefault="00CD5C80">
      <w:pPr>
        <w:spacing w:line="360" w:lineRule="auto"/>
        <w:rPr>
          <w:b/>
          <w:sz w:val="22"/>
          <w:szCs w:val="22"/>
        </w:rPr>
      </w:pPr>
      <w:r>
        <w:rPr>
          <w:rFonts w:hint="eastAsia"/>
          <w:b/>
          <w:sz w:val="22"/>
          <w:szCs w:val="28"/>
        </w:rPr>
        <w:t>公司地址：</w:t>
      </w:r>
      <w:r>
        <w:rPr>
          <w:rFonts w:hint="eastAsia"/>
          <w:bCs/>
          <w:sz w:val="22"/>
          <w:szCs w:val="28"/>
        </w:rPr>
        <w:t>江苏省</w:t>
      </w:r>
      <w:r>
        <w:rPr>
          <w:rFonts w:asciiTheme="minorEastAsia" w:hAnsiTheme="minorEastAsia" w:hint="eastAsia"/>
          <w:color w:val="000000" w:themeColor="text1"/>
          <w:sz w:val="22"/>
          <w:szCs w:val="22"/>
          <w:shd w:val="clear" w:color="auto" w:fill="FFFFFF"/>
        </w:rPr>
        <w:t>南京市江宁区百家湖科技产业园1</w:t>
      </w:r>
      <w:r>
        <w:rPr>
          <w:rFonts w:asciiTheme="minorEastAsia" w:hAnsiTheme="minorEastAsia"/>
          <w:color w:val="000000" w:themeColor="text1"/>
          <w:sz w:val="22"/>
          <w:szCs w:val="22"/>
          <w:shd w:val="clear" w:color="auto" w:fill="FFFFFF"/>
        </w:rPr>
        <w:t>0</w:t>
      </w:r>
      <w:r>
        <w:rPr>
          <w:rFonts w:asciiTheme="minorEastAsia" w:hAnsiTheme="minorEastAsia" w:hint="eastAsia"/>
          <w:color w:val="000000" w:themeColor="text1"/>
          <w:sz w:val="22"/>
          <w:szCs w:val="22"/>
          <w:shd w:val="clear" w:color="auto" w:fill="FFFFFF"/>
        </w:rPr>
        <w:t>幢久大集团</w:t>
      </w:r>
      <w:bookmarkStart w:id="1" w:name="_GoBack"/>
      <w:bookmarkEnd w:id="1"/>
    </w:p>
    <w:p w:rsidR="008924B6" w:rsidRDefault="00CD5C80">
      <w:pPr>
        <w:spacing w:line="360" w:lineRule="auto"/>
        <w:rPr>
          <w:sz w:val="22"/>
          <w:szCs w:val="28"/>
        </w:rPr>
      </w:pPr>
      <w:r>
        <w:rPr>
          <w:rFonts w:hint="eastAsia"/>
          <w:b/>
          <w:sz w:val="22"/>
          <w:szCs w:val="28"/>
        </w:rPr>
        <w:t>联系人：</w:t>
      </w:r>
      <w:r>
        <w:rPr>
          <w:rFonts w:hint="eastAsia"/>
          <w:b/>
          <w:sz w:val="22"/>
          <w:szCs w:val="28"/>
        </w:rPr>
        <w:t xml:space="preserve"> </w:t>
      </w:r>
      <w:r>
        <w:rPr>
          <w:b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罗先生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8"/>
          <w:szCs w:val="36"/>
        </w:rPr>
        <w:t xml:space="preserve"> 1</w:t>
      </w:r>
      <w:r>
        <w:rPr>
          <w:sz w:val="28"/>
          <w:szCs w:val="36"/>
        </w:rPr>
        <w:t>53 6508 8977</w:t>
      </w:r>
      <w:r>
        <w:rPr>
          <w:rFonts w:hint="eastAsia"/>
          <w:sz w:val="22"/>
          <w:szCs w:val="28"/>
        </w:rPr>
        <w:t>（微信同号）</w:t>
      </w:r>
    </w:p>
    <w:p w:rsidR="008924B6" w:rsidRDefault="00CD5C80">
      <w:pPr>
        <w:spacing w:line="360" w:lineRule="auto"/>
        <w:ind w:firstLineChars="500" w:firstLine="1100"/>
        <w:rPr>
          <w:b/>
          <w:sz w:val="22"/>
          <w:szCs w:val="28"/>
        </w:rPr>
      </w:pPr>
      <w:r>
        <w:rPr>
          <w:rFonts w:hint="eastAsia"/>
          <w:sz w:val="22"/>
          <w:szCs w:val="28"/>
        </w:rPr>
        <w:t>李女士</w:t>
      </w:r>
      <w:r>
        <w:rPr>
          <w:rFonts w:hint="eastAsia"/>
          <w:sz w:val="22"/>
          <w:szCs w:val="28"/>
        </w:rPr>
        <w:t xml:space="preserve">  </w:t>
      </w:r>
      <w:r>
        <w:rPr>
          <w:rFonts w:hint="eastAsia"/>
          <w:sz w:val="28"/>
          <w:szCs w:val="36"/>
        </w:rPr>
        <w:t>15195842046</w:t>
      </w:r>
      <w:r>
        <w:rPr>
          <w:rFonts w:hint="eastAsia"/>
          <w:sz w:val="22"/>
          <w:szCs w:val="28"/>
        </w:rPr>
        <w:t>（微信同号）</w:t>
      </w:r>
    </w:p>
    <w:p w:rsidR="008924B6" w:rsidRDefault="00CD5C80">
      <w:pPr>
        <w:spacing w:line="360" w:lineRule="auto"/>
        <w:rPr>
          <w:rFonts w:ascii="宋体" w:eastAsia="宋体" w:hAnsi="宋体" w:cs="Arial"/>
          <w:sz w:val="22"/>
          <w:szCs w:val="22"/>
        </w:rPr>
      </w:pPr>
      <w:r>
        <w:rPr>
          <w:rFonts w:hint="eastAsia"/>
          <w:b/>
          <w:sz w:val="22"/>
          <w:szCs w:val="28"/>
        </w:rPr>
        <w:t>简历投递</w:t>
      </w:r>
      <w:r>
        <w:rPr>
          <w:rFonts w:hint="eastAsia"/>
          <w:b/>
          <w:color w:val="000000" w:themeColor="text1"/>
          <w:sz w:val="22"/>
          <w:szCs w:val="28"/>
        </w:rPr>
        <w:t>：</w:t>
      </w:r>
      <w:hyperlink r:id="rId9" w:history="1">
        <w:r>
          <w:rPr>
            <w:rStyle w:val="a9"/>
            <w:color w:val="000000" w:themeColor="text1"/>
            <w:sz w:val="28"/>
            <w:szCs w:val="36"/>
            <w:u w:val="none"/>
          </w:rPr>
          <w:t>jdjtzhaopin@163.com</w:t>
        </w:r>
      </w:hyperlink>
      <w:r>
        <w:rPr>
          <w:rFonts w:ascii="微软雅黑" w:eastAsia="微软雅黑" w:hAnsi="微软雅黑" w:cs="Arial" w:hint="eastAsia"/>
          <w:sz w:val="28"/>
          <w:szCs w:val="28"/>
        </w:rPr>
        <w:t xml:space="preserve"> </w:t>
      </w:r>
      <w:r>
        <w:rPr>
          <w:rFonts w:ascii="宋体" w:eastAsia="宋体" w:hAnsi="宋体" w:cs="Arial" w:hint="eastAsia"/>
          <w:sz w:val="22"/>
          <w:szCs w:val="22"/>
        </w:rPr>
        <w:t>（注明</w:t>
      </w:r>
      <w:r>
        <w:rPr>
          <w:rFonts w:ascii="宋体" w:eastAsia="宋体" w:hAnsi="宋体" w:cs="Arial"/>
          <w:sz w:val="22"/>
          <w:szCs w:val="22"/>
        </w:rPr>
        <w:t>“</w:t>
      </w:r>
      <w:r>
        <w:rPr>
          <w:rFonts w:ascii="宋体" w:eastAsia="宋体" w:hAnsi="宋体" w:cs="Arial" w:hint="eastAsia"/>
          <w:sz w:val="22"/>
          <w:szCs w:val="22"/>
        </w:rPr>
        <w:t>院校+所学专业+</w:t>
      </w:r>
      <w:r>
        <w:rPr>
          <w:rFonts w:ascii="宋体" w:eastAsia="宋体" w:hAnsi="宋体" w:cs="Arial"/>
          <w:sz w:val="22"/>
          <w:szCs w:val="22"/>
        </w:rPr>
        <w:t>姓名</w:t>
      </w:r>
      <w:r>
        <w:rPr>
          <w:rFonts w:ascii="宋体" w:eastAsia="宋体" w:hAnsi="宋体" w:cs="Arial" w:hint="eastAsia"/>
          <w:sz w:val="22"/>
          <w:szCs w:val="22"/>
        </w:rPr>
        <w:t>”）</w:t>
      </w:r>
    </w:p>
    <w:p w:rsidR="008924B6" w:rsidRDefault="00CD5C80">
      <w:pPr>
        <w:spacing w:line="360" w:lineRule="auto"/>
        <w:rPr>
          <w:rFonts w:ascii="宋体" w:eastAsia="宋体" w:hAnsi="宋体" w:cs="Arial"/>
          <w:sz w:val="22"/>
          <w:szCs w:val="22"/>
        </w:rPr>
      </w:pPr>
      <w:r>
        <w:rPr>
          <w:rFonts w:ascii="宋体" w:eastAsia="宋体" w:hAnsi="宋体" w:cs="Arial" w:hint="eastAsia"/>
          <w:b/>
          <w:bCs/>
          <w:sz w:val="22"/>
          <w:szCs w:val="22"/>
        </w:rPr>
        <w:t>久大微信公众号</w:t>
      </w:r>
      <w:r>
        <w:rPr>
          <w:rFonts w:ascii="宋体" w:eastAsia="宋体" w:hAnsi="宋体" w:cs="Arial" w:hint="eastAsia"/>
          <w:noProof/>
          <w:sz w:val="22"/>
          <w:szCs w:val="22"/>
        </w:rPr>
        <w:drawing>
          <wp:inline distT="0" distB="0" distL="114300" distR="114300">
            <wp:extent cx="1144270" cy="1144270"/>
            <wp:effectExtent l="0" t="0" r="17780" b="17780"/>
            <wp:docPr id="1" name="图片 1" descr="b55acb11f2eb29b86d58e1d3ef40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5acb11f2eb29b86d58e1d3ef40fe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4B6" w:rsidRDefault="008924B6">
      <w:pPr>
        <w:spacing w:line="360" w:lineRule="auto"/>
        <w:rPr>
          <w:rFonts w:ascii="微软雅黑" w:eastAsia="微软雅黑" w:hAnsi="微软雅黑"/>
          <w:color w:val="333333"/>
          <w:sz w:val="22"/>
          <w:szCs w:val="22"/>
        </w:rPr>
      </w:pPr>
    </w:p>
    <w:sectPr w:rsidR="008924B6" w:rsidSect="008924B6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703" w:rsidRDefault="00F21703" w:rsidP="008924B6">
      <w:r>
        <w:separator/>
      </w:r>
    </w:p>
  </w:endnote>
  <w:endnote w:type="continuationSeparator" w:id="0">
    <w:p w:rsidR="00F21703" w:rsidRDefault="00F21703" w:rsidP="00892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703" w:rsidRDefault="00F21703" w:rsidP="008924B6">
      <w:r>
        <w:separator/>
      </w:r>
    </w:p>
  </w:footnote>
  <w:footnote w:type="continuationSeparator" w:id="0">
    <w:p w:rsidR="00F21703" w:rsidRDefault="00F21703" w:rsidP="00892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B6" w:rsidRDefault="00CD5C80">
    <w:pPr>
      <w:pStyle w:val="a5"/>
      <w:jc w:val="left"/>
    </w:pPr>
    <w:r>
      <w:rPr>
        <w:rFonts w:hint="eastAsia"/>
      </w:rPr>
      <w:t xml:space="preserve">                                                                       </w:t>
    </w:r>
    <w:r>
      <w:rPr>
        <w:noProof/>
      </w:rPr>
      <w:drawing>
        <wp:inline distT="0" distB="0" distL="0" distR="0">
          <wp:extent cx="2456180" cy="414020"/>
          <wp:effectExtent l="19050" t="0" r="965" b="0"/>
          <wp:docPr id="3" name="图片 2" descr="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图片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6485" cy="414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D4417"/>
    <w:multiLevelType w:val="singleLevel"/>
    <w:tmpl w:val="51DD441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0B1BD2"/>
    <w:rsid w:val="000012AB"/>
    <w:rsid w:val="00014E90"/>
    <w:rsid w:val="000162BD"/>
    <w:rsid w:val="000605AC"/>
    <w:rsid w:val="000A5C99"/>
    <w:rsid w:val="000B04A6"/>
    <w:rsid w:val="000B3A0D"/>
    <w:rsid w:val="000E372D"/>
    <w:rsid w:val="00105013"/>
    <w:rsid w:val="00117B52"/>
    <w:rsid w:val="00163242"/>
    <w:rsid w:val="00191239"/>
    <w:rsid w:val="00192DF1"/>
    <w:rsid w:val="001957B4"/>
    <w:rsid w:val="001B3217"/>
    <w:rsid w:val="001B651F"/>
    <w:rsid w:val="001C1D3B"/>
    <w:rsid w:val="001D1606"/>
    <w:rsid w:val="00204FC7"/>
    <w:rsid w:val="002318AB"/>
    <w:rsid w:val="0023495A"/>
    <w:rsid w:val="002541CA"/>
    <w:rsid w:val="00277D17"/>
    <w:rsid w:val="002A444D"/>
    <w:rsid w:val="002B0936"/>
    <w:rsid w:val="002B5728"/>
    <w:rsid w:val="002C7E70"/>
    <w:rsid w:val="002D6DBA"/>
    <w:rsid w:val="002E6743"/>
    <w:rsid w:val="002E7426"/>
    <w:rsid w:val="002F6C54"/>
    <w:rsid w:val="00310CD9"/>
    <w:rsid w:val="00317234"/>
    <w:rsid w:val="00332D17"/>
    <w:rsid w:val="00341C64"/>
    <w:rsid w:val="00345ED4"/>
    <w:rsid w:val="00386B5C"/>
    <w:rsid w:val="003A4487"/>
    <w:rsid w:val="003D3FFE"/>
    <w:rsid w:val="003F6650"/>
    <w:rsid w:val="00443765"/>
    <w:rsid w:val="00451CBB"/>
    <w:rsid w:val="00453C5C"/>
    <w:rsid w:val="00477CE7"/>
    <w:rsid w:val="00481A17"/>
    <w:rsid w:val="00492370"/>
    <w:rsid w:val="004945E5"/>
    <w:rsid w:val="00495F9D"/>
    <w:rsid w:val="004B0850"/>
    <w:rsid w:val="004B1501"/>
    <w:rsid w:val="004D07EA"/>
    <w:rsid w:val="004D6A93"/>
    <w:rsid w:val="004F20EF"/>
    <w:rsid w:val="00505238"/>
    <w:rsid w:val="0052161C"/>
    <w:rsid w:val="005378D9"/>
    <w:rsid w:val="0054246E"/>
    <w:rsid w:val="00544315"/>
    <w:rsid w:val="00577097"/>
    <w:rsid w:val="005A2B1E"/>
    <w:rsid w:val="005A6120"/>
    <w:rsid w:val="005D49F1"/>
    <w:rsid w:val="005F5143"/>
    <w:rsid w:val="00606FE8"/>
    <w:rsid w:val="006208CD"/>
    <w:rsid w:val="0062482B"/>
    <w:rsid w:val="00660F1A"/>
    <w:rsid w:val="00662EA8"/>
    <w:rsid w:val="00686097"/>
    <w:rsid w:val="006A5176"/>
    <w:rsid w:val="006C26AA"/>
    <w:rsid w:val="006E12CF"/>
    <w:rsid w:val="006E6A60"/>
    <w:rsid w:val="006E762B"/>
    <w:rsid w:val="00705310"/>
    <w:rsid w:val="0071206B"/>
    <w:rsid w:val="007309B1"/>
    <w:rsid w:val="00737A01"/>
    <w:rsid w:val="00747B39"/>
    <w:rsid w:val="0077188C"/>
    <w:rsid w:val="007D0EA9"/>
    <w:rsid w:val="007D7817"/>
    <w:rsid w:val="007D7967"/>
    <w:rsid w:val="008175E1"/>
    <w:rsid w:val="008924B6"/>
    <w:rsid w:val="008A1CDF"/>
    <w:rsid w:val="008A4151"/>
    <w:rsid w:val="008B0ABF"/>
    <w:rsid w:val="008D509F"/>
    <w:rsid w:val="008E0E71"/>
    <w:rsid w:val="008E76AD"/>
    <w:rsid w:val="008F39B9"/>
    <w:rsid w:val="00902ADD"/>
    <w:rsid w:val="00922665"/>
    <w:rsid w:val="009228F3"/>
    <w:rsid w:val="00942186"/>
    <w:rsid w:val="0094653D"/>
    <w:rsid w:val="00963FC5"/>
    <w:rsid w:val="0097233C"/>
    <w:rsid w:val="00972D1D"/>
    <w:rsid w:val="00997DF5"/>
    <w:rsid w:val="009A6C04"/>
    <w:rsid w:val="009C4227"/>
    <w:rsid w:val="009E54CE"/>
    <w:rsid w:val="009F5766"/>
    <w:rsid w:val="00A13550"/>
    <w:rsid w:val="00A15530"/>
    <w:rsid w:val="00A66625"/>
    <w:rsid w:val="00A77FB9"/>
    <w:rsid w:val="00AD6D51"/>
    <w:rsid w:val="00AE0603"/>
    <w:rsid w:val="00AE0A48"/>
    <w:rsid w:val="00AE259D"/>
    <w:rsid w:val="00B275E9"/>
    <w:rsid w:val="00B415C2"/>
    <w:rsid w:val="00B72068"/>
    <w:rsid w:val="00B75BD8"/>
    <w:rsid w:val="00BC2662"/>
    <w:rsid w:val="00C27CE2"/>
    <w:rsid w:val="00C30D6C"/>
    <w:rsid w:val="00C34E83"/>
    <w:rsid w:val="00C4020E"/>
    <w:rsid w:val="00C42BD2"/>
    <w:rsid w:val="00C662D3"/>
    <w:rsid w:val="00C877E4"/>
    <w:rsid w:val="00CA45FD"/>
    <w:rsid w:val="00CA6276"/>
    <w:rsid w:val="00CC0412"/>
    <w:rsid w:val="00CD5C80"/>
    <w:rsid w:val="00CE3B76"/>
    <w:rsid w:val="00CE6016"/>
    <w:rsid w:val="00D0031C"/>
    <w:rsid w:val="00D027FD"/>
    <w:rsid w:val="00D1562D"/>
    <w:rsid w:val="00D230B0"/>
    <w:rsid w:val="00D240E1"/>
    <w:rsid w:val="00D27893"/>
    <w:rsid w:val="00D34FE7"/>
    <w:rsid w:val="00D760BF"/>
    <w:rsid w:val="00D77DAA"/>
    <w:rsid w:val="00D82EEF"/>
    <w:rsid w:val="00D97E2A"/>
    <w:rsid w:val="00DC5D5B"/>
    <w:rsid w:val="00DD0469"/>
    <w:rsid w:val="00DD17EC"/>
    <w:rsid w:val="00DE7EA9"/>
    <w:rsid w:val="00DE7F1D"/>
    <w:rsid w:val="00DF05BE"/>
    <w:rsid w:val="00DF1F61"/>
    <w:rsid w:val="00E2264A"/>
    <w:rsid w:val="00E2612E"/>
    <w:rsid w:val="00E306FD"/>
    <w:rsid w:val="00E41983"/>
    <w:rsid w:val="00E47104"/>
    <w:rsid w:val="00E5161B"/>
    <w:rsid w:val="00E55A65"/>
    <w:rsid w:val="00E66AB2"/>
    <w:rsid w:val="00E90686"/>
    <w:rsid w:val="00EA29DF"/>
    <w:rsid w:val="00EA5B8E"/>
    <w:rsid w:val="00EB6B1C"/>
    <w:rsid w:val="00ED3F7E"/>
    <w:rsid w:val="00EE655C"/>
    <w:rsid w:val="00EF791E"/>
    <w:rsid w:val="00F069A9"/>
    <w:rsid w:val="00F10D4C"/>
    <w:rsid w:val="00F12A1B"/>
    <w:rsid w:val="00F1478D"/>
    <w:rsid w:val="00F175CB"/>
    <w:rsid w:val="00F2039D"/>
    <w:rsid w:val="00F21703"/>
    <w:rsid w:val="00F675D6"/>
    <w:rsid w:val="00F70CA5"/>
    <w:rsid w:val="00F90BC0"/>
    <w:rsid w:val="00FB3E3A"/>
    <w:rsid w:val="00FB52B9"/>
    <w:rsid w:val="085633EF"/>
    <w:rsid w:val="0AC43407"/>
    <w:rsid w:val="38F57884"/>
    <w:rsid w:val="3C9967C0"/>
    <w:rsid w:val="3D6F2FA8"/>
    <w:rsid w:val="3E0B1BD2"/>
    <w:rsid w:val="464C4DDA"/>
    <w:rsid w:val="51B45A25"/>
    <w:rsid w:val="58A20498"/>
    <w:rsid w:val="5FD9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924B6"/>
    <w:rPr>
      <w:sz w:val="18"/>
      <w:szCs w:val="18"/>
    </w:rPr>
  </w:style>
  <w:style w:type="paragraph" w:styleId="a4">
    <w:name w:val="footer"/>
    <w:basedOn w:val="a"/>
    <w:link w:val="Char0"/>
    <w:rsid w:val="00892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892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8924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qFormat/>
    <w:rsid w:val="008924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924B6"/>
    <w:rPr>
      <w:b/>
      <w:bCs/>
    </w:rPr>
  </w:style>
  <w:style w:type="character" w:styleId="a9">
    <w:name w:val="Hyperlink"/>
    <w:basedOn w:val="a0"/>
    <w:uiPriority w:val="99"/>
    <w:unhideWhenUsed/>
    <w:rsid w:val="008924B6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8924B6"/>
    <w:pPr>
      <w:ind w:firstLineChars="200" w:firstLine="420"/>
    </w:pPr>
  </w:style>
  <w:style w:type="character" w:customStyle="1" w:styleId="Char1">
    <w:name w:val="页眉 Char"/>
    <w:basedOn w:val="a0"/>
    <w:link w:val="a5"/>
    <w:rsid w:val="008924B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8924B6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8924B6"/>
    <w:rPr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8924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jdjtzhaopin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C6925-B547-4204-86F0-50855D18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1307</Characters>
  <Application>Microsoft Office Word</Application>
  <DocSecurity>0</DocSecurity>
  <Lines>10</Lines>
  <Paragraphs>3</Paragraphs>
  <ScaleCrop>false</ScaleCrop>
  <Company>中国微软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37</cp:revision>
  <cp:lastPrinted>2020-09-15T05:38:00Z</cp:lastPrinted>
  <dcterms:created xsi:type="dcterms:W3CDTF">2020-09-10T04:48:00Z</dcterms:created>
  <dcterms:modified xsi:type="dcterms:W3CDTF">2021-10-11T09:19:00Z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0C104E8535724CE6996862598F6B0545</vt:lpwstr>
  </property>
</Properties>
</file>