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32" w:hanging="432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南京生兴有害生物防治技术股份有限公司</w:t>
      </w: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一、企业简介</w:t>
      </w:r>
    </w:p>
    <w:p>
      <w:pPr>
        <w:pStyle w:val="8"/>
        <w:spacing w:line="48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南京生兴有害生物防治技术股份有限公司成立于2012年8月，主要从事农林业有害生物监测、鉴定与防治产品的开发、生产、运营及技术服务，是国内森防领域首家新三板挂牌上市企业，松材线虫病防治领军企业。</w:t>
      </w:r>
    </w:p>
    <w:p>
      <w:pPr>
        <w:pStyle w:val="8"/>
        <w:spacing w:line="48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生兴防治拥有“享受国务院特殊津贴”、博士生导师组成的高精尖科研专家力量，及众多博士、硕士组成的核心技术团队，与南京林业大学、南京农业大学、东南大学等高研院所达成了“产学研”于一体的长期战略合作伙伴关系，是集产品、技术、专家服务于一体的农林有害生物防治综合解决方案提供商。</w:t>
      </w:r>
    </w:p>
    <w:p>
      <w:pPr>
        <w:pStyle w:val="8"/>
        <w:spacing w:line="48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生兴防治于2</w:t>
      </w:r>
      <w:r>
        <w:rPr>
          <w:rFonts w:ascii="宋体" w:hAnsi="宋体" w:eastAsia="宋体"/>
          <w:sz w:val="28"/>
          <w:szCs w:val="28"/>
        </w:rPr>
        <w:t>013</w:t>
      </w:r>
      <w:r>
        <w:rPr>
          <w:rFonts w:hint="eastAsia" w:ascii="宋体" w:hAnsi="宋体" w:eastAsia="宋体"/>
          <w:sz w:val="28"/>
          <w:szCs w:val="28"/>
        </w:rPr>
        <w:t>年入选南京市“领军型科技创业人才引进计划”，2</w:t>
      </w:r>
      <w:r>
        <w:rPr>
          <w:rFonts w:ascii="宋体" w:hAnsi="宋体" w:eastAsia="宋体"/>
          <w:sz w:val="28"/>
          <w:szCs w:val="28"/>
        </w:rPr>
        <w:t>014</w:t>
      </w:r>
      <w:r>
        <w:rPr>
          <w:rFonts w:hint="eastAsia" w:ascii="宋体" w:hAnsi="宋体" w:eastAsia="宋体"/>
          <w:sz w:val="28"/>
          <w:szCs w:val="28"/>
        </w:rPr>
        <w:t>年入选南京市“科技创业家培养计划”，20</w:t>
      </w:r>
      <w:r>
        <w:rPr>
          <w:rFonts w:ascii="宋体" w:hAnsi="宋体" w:eastAsia="宋体"/>
          <w:sz w:val="28"/>
          <w:szCs w:val="28"/>
        </w:rPr>
        <w:t>16</w:t>
      </w:r>
      <w:r>
        <w:rPr>
          <w:rFonts w:hint="eastAsia" w:ascii="宋体" w:hAnsi="宋体" w:eastAsia="宋体"/>
          <w:sz w:val="28"/>
          <w:szCs w:val="28"/>
        </w:rPr>
        <w:t>年成功挂牌新三板。</w:t>
      </w:r>
      <w:r>
        <w:rPr>
          <w:rFonts w:ascii="宋体" w:hAnsi="宋体" w:eastAsia="宋体"/>
          <w:sz w:val="28"/>
          <w:szCs w:val="28"/>
        </w:rPr>
        <w:t>2020</w:t>
      </w:r>
      <w:r>
        <w:rPr>
          <w:rFonts w:hint="eastAsia" w:ascii="宋体" w:hAnsi="宋体" w:eastAsia="宋体"/>
          <w:sz w:val="28"/>
          <w:szCs w:val="28"/>
        </w:rPr>
        <w:t>年被评为“南京市有害生物防治工程技术研究中心”、“苏南国家自主创新示范区瞪羚企业”、“江苏省植物病理学会创新驱动助力工程科技服务站”，另外，公司还被评为省民营科技企业、国家高新技术企业等。公司已申请发明专利及实用新型专利共计3</w:t>
      </w:r>
      <w:r>
        <w:rPr>
          <w:rFonts w:ascii="宋体" w:hAnsi="宋体" w:eastAsia="宋体"/>
          <w:sz w:val="28"/>
          <w:szCs w:val="28"/>
        </w:rPr>
        <w:t>9</w:t>
      </w:r>
      <w:r>
        <w:rPr>
          <w:rFonts w:hint="eastAsia" w:ascii="宋体" w:hAnsi="宋体" w:eastAsia="宋体"/>
          <w:sz w:val="28"/>
          <w:szCs w:val="28"/>
        </w:rPr>
        <w:t>项，软件著作权1</w:t>
      </w:r>
      <w:r>
        <w:rPr>
          <w:rFonts w:ascii="宋体" w:hAnsi="宋体" w:eastAsia="宋体"/>
          <w:sz w:val="28"/>
          <w:szCs w:val="28"/>
        </w:rPr>
        <w:t>9</w:t>
      </w:r>
      <w:r>
        <w:rPr>
          <w:rFonts w:hint="eastAsia" w:ascii="宋体" w:hAnsi="宋体" w:eastAsia="宋体"/>
          <w:sz w:val="28"/>
          <w:szCs w:val="28"/>
        </w:rPr>
        <w:t>项，先后获得包括“国家科学技术进步奖二等奖”、教育部“科学技术进步一等奖”、“梁希林业科学技术奖”等多项国家级大奖。</w:t>
      </w: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二、福利待遇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>
        <w:rPr>
          <w:rFonts w:hint="eastAsia"/>
          <w:color w:val="000000"/>
          <w:sz w:val="28"/>
          <w:szCs w:val="28"/>
        </w:rPr>
        <w:t>福利</w:t>
      </w:r>
      <w:r>
        <w:rPr>
          <w:rFonts w:hint="eastAsia"/>
          <w:sz w:val="28"/>
          <w:szCs w:val="28"/>
        </w:rPr>
        <w:t>：五险一金、带薪年假等。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休假：享受国家规定的法定假等。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培训：免费为员工提供入职培训、岗位培训、技能提升、拓展等培训，为工作表现优秀员工提供晋升资格。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食宿：提供免费住宿和午餐补贴。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其他：不定时举办各类员工活动</w:t>
      </w:r>
      <w:r>
        <w:rPr>
          <w:rFonts w:hint="eastAsia"/>
          <w:color w:val="000000"/>
          <w:sz w:val="28"/>
          <w:szCs w:val="28"/>
        </w:rPr>
        <w:t>等。</w:t>
      </w: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三、联系方式</w:t>
      </w: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简历投递邮箱：</w:t>
      </w:r>
      <w:r>
        <w:rPr>
          <w:rFonts w:ascii="Times New Roman" w:hAnsi="Times New Roman" w:eastAsia="宋体" w:cs="Times New Roman"/>
          <w:sz w:val="28"/>
          <w:szCs w:val="28"/>
        </w:rPr>
        <w:t>hr@njsunshine.com</w:t>
      </w: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联系方式：</w:t>
      </w:r>
      <w:r>
        <w:rPr>
          <w:rFonts w:ascii="宋体" w:hAnsi="宋体" w:eastAsia="宋体"/>
          <w:sz w:val="28"/>
          <w:szCs w:val="28"/>
        </w:rPr>
        <w:t>025-86169080</w:t>
      </w:r>
    </w:p>
    <w:p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公司南京总部地址：南京市江宁区丽泽路99号MAX科技园16号楼C座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</w:p>
    <w:p>
      <w:pPr>
        <w:widowControl/>
        <w:spacing w:line="48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p>
      <w:pPr>
        <w:spacing w:line="48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四、招聘需求</w:t>
      </w:r>
    </w:p>
    <w:tbl>
      <w:tblPr>
        <w:tblStyle w:val="6"/>
        <w:tblW w:w="11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519"/>
        <w:gridCol w:w="4076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51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职位</w:t>
            </w:r>
          </w:p>
        </w:tc>
        <w:tc>
          <w:tcPr>
            <w:tcW w:w="407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工作内容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工作要求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4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林业技术员/施工员</w:t>
            </w:r>
          </w:p>
        </w:tc>
        <w:tc>
          <w:tcPr>
            <w:tcW w:w="4076" w:type="dxa"/>
            <w:vAlign w:val="center"/>
          </w:tcPr>
          <w:p>
            <w:pPr>
              <w:widowControl/>
              <w:tabs>
                <w:tab w:val="left" w:pos="312"/>
              </w:tabs>
              <w:snapToGrid w:val="0"/>
              <w:spacing w:line="480" w:lineRule="auto"/>
              <w:jc w:val="left"/>
              <w:rPr>
                <w:rFonts w:ascii="宋体" w:hAnsi="宋体" w:eastAsia="宋体" w:cs="微软雅黑"/>
                <w:color w:val="262B33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color w:val="262B33"/>
                <w:sz w:val="28"/>
                <w:szCs w:val="28"/>
              </w:rPr>
              <w:t>1</w:t>
            </w:r>
            <w:r>
              <w:rPr>
                <w:rFonts w:ascii="宋体" w:hAnsi="宋体" w:eastAsia="宋体" w:cs="微软雅黑"/>
                <w:color w:val="262B33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微软雅黑"/>
                <w:color w:val="262B33"/>
                <w:sz w:val="28"/>
                <w:szCs w:val="28"/>
              </w:rPr>
              <w:t>对自己负责区域项目的施工负责；</w:t>
            </w:r>
          </w:p>
          <w:p>
            <w:pPr>
              <w:widowControl/>
              <w:tabs>
                <w:tab w:val="left" w:pos="312"/>
              </w:tabs>
              <w:snapToGrid w:val="0"/>
              <w:spacing w:line="480" w:lineRule="auto"/>
              <w:jc w:val="left"/>
              <w:rPr>
                <w:rFonts w:ascii="宋体" w:hAnsi="宋体" w:eastAsia="宋体" w:cs="微软雅黑"/>
                <w:color w:val="262B33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color w:val="262B33"/>
                <w:sz w:val="28"/>
                <w:szCs w:val="28"/>
              </w:rPr>
              <w:t>2</w:t>
            </w:r>
            <w:r>
              <w:rPr>
                <w:rFonts w:ascii="宋体" w:hAnsi="宋体" w:eastAsia="宋体" w:cs="微软雅黑"/>
                <w:color w:val="262B33"/>
                <w:sz w:val="28"/>
                <w:szCs w:val="28"/>
              </w:rPr>
              <w:t>.进场前的准备工作，包括进场备案登记、劳务方用工合同备案、备案人员保险的查询等工作</w:t>
            </w:r>
            <w:r>
              <w:rPr>
                <w:rFonts w:hint="eastAsia" w:ascii="宋体" w:hAnsi="宋体" w:eastAsia="宋体" w:cs="微软雅黑"/>
                <w:color w:val="262B33"/>
                <w:sz w:val="28"/>
                <w:szCs w:val="28"/>
              </w:rPr>
              <w:t>；</w:t>
            </w:r>
          </w:p>
          <w:p>
            <w:pPr>
              <w:widowControl/>
              <w:tabs>
                <w:tab w:val="left" w:pos="312"/>
              </w:tabs>
              <w:snapToGrid w:val="0"/>
              <w:spacing w:line="480" w:lineRule="auto"/>
              <w:jc w:val="left"/>
              <w:rPr>
                <w:rFonts w:ascii="宋体" w:hAnsi="宋体" w:eastAsia="宋体" w:cs="微软雅黑"/>
                <w:color w:val="262B33"/>
                <w:sz w:val="28"/>
                <w:szCs w:val="28"/>
              </w:rPr>
            </w:pPr>
            <w:r>
              <w:rPr>
                <w:rFonts w:ascii="宋体" w:hAnsi="宋体" w:eastAsia="宋体" w:cs="微软雅黑"/>
                <w:color w:val="262B33"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 w:cs="微软雅黑"/>
                <w:color w:val="262B33"/>
                <w:sz w:val="28"/>
                <w:szCs w:val="28"/>
              </w:rPr>
              <w:t>提供技术支持，技术标准培训、系统使用培训、安全培训、施工流程培训等工作；</w:t>
            </w:r>
          </w:p>
          <w:p>
            <w:pPr>
              <w:widowControl/>
              <w:tabs>
                <w:tab w:val="left" w:pos="312"/>
              </w:tabs>
              <w:snapToGrid w:val="0"/>
              <w:spacing w:line="480" w:lineRule="auto"/>
              <w:jc w:val="left"/>
              <w:rPr>
                <w:rFonts w:ascii="宋体" w:hAnsi="宋体" w:eastAsia="宋体" w:cs="微软雅黑"/>
                <w:color w:val="262B33"/>
                <w:sz w:val="28"/>
                <w:szCs w:val="28"/>
              </w:rPr>
            </w:pPr>
            <w:r>
              <w:rPr>
                <w:rFonts w:ascii="宋体" w:hAnsi="宋体" w:eastAsia="宋体" w:cs="微软雅黑"/>
                <w:color w:val="262B33"/>
                <w:sz w:val="28"/>
                <w:szCs w:val="28"/>
              </w:rPr>
              <w:t>4.</w:t>
            </w:r>
            <w:r>
              <w:rPr>
                <w:rFonts w:hint="eastAsia" w:ascii="宋体" w:hAnsi="宋体" w:eastAsia="宋体" w:cs="微软雅黑"/>
                <w:color w:val="262B33"/>
                <w:sz w:val="28"/>
                <w:szCs w:val="28"/>
              </w:rPr>
              <w:t>项目实施所需材料的准备、图纸制作、沟通等工作；</w:t>
            </w:r>
          </w:p>
          <w:p>
            <w:pPr>
              <w:widowControl/>
              <w:tabs>
                <w:tab w:val="left" w:pos="312"/>
              </w:tabs>
              <w:snapToGrid w:val="0"/>
              <w:spacing w:line="480" w:lineRule="auto"/>
              <w:jc w:val="left"/>
              <w:rPr>
                <w:rFonts w:ascii="宋体" w:hAnsi="宋体" w:eastAsia="宋体" w:cs="微软雅黑"/>
                <w:color w:val="262B33"/>
                <w:sz w:val="28"/>
                <w:szCs w:val="28"/>
              </w:rPr>
            </w:pPr>
            <w:r>
              <w:rPr>
                <w:rFonts w:ascii="宋体" w:hAnsi="宋体" w:eastAsia="宋体" w:cs="微软雅黑"/>
                <w:color w:val="262B33"/>
                <w:sz w:val="28"/>
                <w:szCs w:val="28"/>
              </w:rPr>
              <w:t>5.</w:t>
            </w:r>
            <w:r>
              <w:rPr>
                <w:rFonts w:hint="eastAsia" w:ascii="宋体" w:hAnsi="宋体" w:eastAsia="宋体" w:cs="微软雅黑"/>
                <w:color w:val="262B33"/>
                <w:sz w:val="28"/>
                <w:szCs w:val="28"/>
              </w:rPr>
              <w:t>项目质量、进度、安全等的管理工作；</w:t>
            </w:r>
          </w:p>
          <w:p>
            <w:pPr>
              <w:widowControl/>
              <w:tabs>
                <w:tab w:val="left" w:pos="312"/>
              </w:tabs>
              <w:snapToGrid w:val="0"/>
              <w:spacing w:line="480" w:lineRule="auto"/>
              <w:jc w:val="left"/>
              <w:rPr>
                <w:rFonts w:ascii="宋体" w:hAnsi="宋体" w:eastAsia="宋体" w:cs="微软雅黑"/>
                <w:color w:val="262B33"/>
                <w:sz w:val="28"/>
                <w:szCs w:val="28"/>
              </w:rPr>
            </w:pPr>
            <w:r>
              <w:rPr>
                <w:rFonts w:ascii="宋体" w:hAnsi="宋体" w:eastAsia="宋体" w:cs="微软雅黑"/>
                <w:color w:val="262B33"/>
                <w:sz w:val="28"/>
                <w:szCs w:val="28"/>
              </w:rPr>
              <w:t>6.</w:t>
            </w:r>
            <w:r>
              <w:rPr>
                <w:rFonts w:hint="eastAsia" w:ascii="宋体" w:hAnsi="宋体" w:eastAsia="宋体" w:cs="微软雅黑"/>
                <w:color w:val="262B33"/>
                <w:sz w:val="28"/>
                <w:szCs w:val="28"/>
              </w:rPr>
              <w:t>项目日常检查监督管理工作、内业工作、日常记录工作。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专科及以上学历，专业不限；</w:t>
            </w:r>
          </w:p>
          <w:p>
            <w:pPr>
              <w:spacing w:line="48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吃苦耐劳，有效沟通能力强；</w:t>
            </w:r>
          </w:p>
          <w:p>
            <w:pPr>
              <w:spacing w:line="48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能接受长期或短期出差，能接受弹性工作制度。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  <w:r>
              <w:rPr>
                <w:rFonts w:ascii="宋体" w:hAnsi="宋体" w:eastAsia="宋体"/>
                <w:sz w:val="28"/>
                <w:szCs w:val="28"/>
              </w:rPr>
              <w:t>k-8k</w:t>
            </w:r>
          </w:p>
        </w:tc>
      </w:tr>
    </w:tbl>
    <w:p>
      <w:pPr>
        <w:spacing w:line="480" w:lineRule="auto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79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358140" cy="358140"/>
          <wp:effectExtent l="0" t="0" r="0" b="0"/>
          <wp:docPr id="1" name="图片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南京生兴</w:t>
    </w:r>
    <w:r>
      <w:t>有害生物防治技术</w:t>
    </w:r>
    <w:r>
      <w:rPr>
        <w:rFonts w:hint="eastAsia"/>
      </w:rPr>
      <w:t>股份有限公司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M2E4ZWY3MTIyNzgyNzY4YzBiMTU1ZmY3OGFmY2YifQ=="/>
  </w:docVars>
  <w:rsids>
    <w:rsidRoot w:val="001032B3"/>
    <w:rsid w:val="001032B3"/>
    <w:rsid w:val="001B4B75"/>
    <w:rsid w:val="00330401"/>
    <w:rsid w:val="003E7E0C"/>
    <w:rsid w:val="00417C14"/>
    <w:rsid w:val="004E589B"/>
    <w:rsid w:val="00575167"/>
    <w:rsid w:val="005B4DE3"/>
    <w:rsid w:val="007B0C82"/>
    <w:rsid w:val="007B7BA2"/>
    <w:rsid w:val="0082793D"/>
    <w:rsid w:val="0089740B"/>
    <w:rsid w:val="00A36292"/>
    <w:rsid w:val="00B668AB"/>
    <w:rsid w:val="00B856BB"/>
    <w:rsid w:val="00BA52D3"/>
    <w:rsid w:val="00BD5180"/>
    <w:rsid w:val="00C41071"/>
    <w:rsid w:val="00C47342"/>
    <w:rsid w:val="00CE1B3F"/>
    <w:rsid w:val="00D3736C"/>
    <w:rsid w:val="00D575A6"/>
    <w:rsid w:val="00DC7B3A"/>
    <w:rsid w:val="00E71572"/>
    <w:rsid w:val="00EB57D7"/>
    <w:rsid w:val="00F12E66"/>
    <w:rsid w:val="00F30127"/>
    <w:rsid w:val="00F7641E"/>
    <w:rsid w:val="4B375749"/>
    <w:rsid w:val="529D747F"/>
    <w:rsid w:val="6850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1053</Characters>
  <Lines>8</Lines>
  <Paragraphs>2</Paragraphs>
  <TotalTime>1246</TotalTime>
  <ScaleCrop>false</ScaleCrop>
  <LinksUpToDate>false</LinksUpToDate>
  <CharactersWithSpaces>1235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2022-07-14T01:55:00Z</dcterms:created>
  <dc:creator>DELL</dc:creator>
  <cp:lastModifiedBy>丹丹</cp:lastModifiedBy>
  <dcterms:modified xsi:type="dcterms:W3CDTF">2022-10-31T00:56:33Z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43BD3D78E41D4F6FA12389076F75316A</vt:lpwstr>
  </property>
</Properties>
</file>