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浙江环耀建设</w:t>
      </w:r>
      <w:r>
        <w:rPr>
          <w:rFonts w:hint="eastAsia"/>
          <w:b/>
          <w:sz w:val="36"/>
          <w:szCs w:val="36"/>
        </w:rPr>
        <w:t>有限公司</w:t>
      </w:r>
      <w:r>
        <w:rPr>
          <w:rFonts w:hint="eastAsia"/>
          <w:b/>
          <w:sz w:val="36"/>
          <w:szCs w:val="36"/>
          <w:lang w:val="en-US" w:eastAsia="zh-CN"/>
        </w:rPr>
        <w:t>招聘简章</w:t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4713605" cy="8020050"/>
            <wp:effectExtent l="0" t="0" r="10795" b="0"/>
            <wp:docPr id="1" name="图片 1" descr="Screenshot_20221205_095419_com.tencent.mm_edit_3718988145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21205_095419_com.tencent.mm_edit_37189881452137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360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4689475" cy="8844280"/>
            <wp:effectExtent l="0" t="0" r="15875" b="13970"/>
            <wp:docPr id="6" name="图片 6" descr="Screenshot_20221205_095428_com.tencent.mm_edit_3739938585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21205_095428_com.tencent.mm_edit_37399385855230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4660265" cy="8849995"/>
            <wp:effectExtent l="0" t="0" r="6985" b="8255"/>
            <wp:docPr id="7" name="图片 7" descr="91AF300611CEE2CBBD4A5C9E09F6C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1AF300611CEE2CBBD4A5C9E09F6C8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4457065" cy="8849995"/>
            <wp:effectExtent l="0" t="0" r="635" b="8255"/>
            <wp:docPr id="8" name="图片 8" descr="9F686F3793CD6E4B034A3D43B64EA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F686F3793CD6E4B034A3D43B64EA6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4406900" cy="8849995"/>
            <wp:effectExtent l="0" t="0" r="12700" b="8255"/>
            <wp:docPr id="9" name="图片 9" descr="89B78641349787F503E3BC64D1995A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9B78641349787F503E3BC64D1995A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4563110" cy="8849995"/>
            <wp:effectExtent l="0" t="0" r="8890" b="8255"/>
            <wp:docPr id="10" name="图片 10" descr="81E84B713F42552F99A395DE33A67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1E84B713F42552F99A395DE33A678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44E45"/>
    <w:rsid w:val="35244E45"/>
    <w:rsid w:val="55943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2022-12-05T01:56:00Z</dcterms:created>
  <dc:creator>Administrator</dc:creator>
  <cp:lastModifiedBy>Administrator</cp:lastModifiedBy>
  <dcterms:modified xsi:type="dcterms:W3CDTF">2022-12-05T02:01:06Z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