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94" w:rsidRPr="00D3315B" w:rsidRDefault="008B2994" w:rsidP="00D3315B">
      <w:pPr>
        <w:pStyle w:val="a3"/>
        <w:spacing w:before="240"/>
        <w:jc w:val="center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Style w:val="a4"/>
          <w:rFonts w:ascii="微软雅黑" w:eastAsia="微软雅黑" w:hAnsi="微软雅黑" w:cs="Arial" w:hint="eastAsia"/>
          <w:color w:val="333333"/>
          <w:sz w:val="28"/>
          <w:szCs w:val="18"/>
        </w:rPr>
        <w:t>海康威视安徽业务中心2023届校园招聘-“智先锋”项目</w:t>
      </w:r>
    </w:p>
    <w:p w:rsidR="008B2994" w:rsidRPr="00D3315B" w:rsidRDefault="008B2994" w:rsidP="00D3315B">
      <w:pPr>
        <w:pStyle w:val="a3"/>
        <w:spacing w:before="240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一、公司介绍</w:t>
      </w:r>
    </w:p>
    <w:p w:rsidR="008B2994" w:rsidRPr="00D3315B" w:rsidRDefault="008B2994" w:rsidP="00D3315B">
      <w:pPr>
        <w:pStyle w:val="a3"/>
        <w:ind w:firstLine="405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Fonts w:ascii="微软雅黑" w:eastAsia="微软雅黑" w:hAnsi="微软雅黑" w:cs="Arial" w:hint="eastAsia"/>
          <w:sz w:val="18"/>
          <w:szCs w:val="18"/>
        </w:rPr>
        <w:t>海康威视成立于2001年，是一家专注技术创新的科技公司。</w:t>
      </w:r>
    </w:p>
    <w:p w:rsidR="008B2994" w:rsidRPr="00D3315B" w:rsidRDefault="008B2994" w:rsidP="00D3315B">
      <w:pPr>
        <w:pStyle w:val="a3"/>
        <w:ind w:firstLine="405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Fonts w:ascii="微软雅黑" w:eastAsia="微软雅黑" w:hAnsi="微软雅黑" w:cs="Arial" w:hint="eastAsia"/>
          <w:sz w:val="18"/>
          <w:szCs w:val="18"/>
        </w:rPr>
        <w:t>秉承“专业、厚实、诚信”的经营理念，践行“成就客户、价值为本、诚信务实、追求卓越”的核心价值观，海康威视致力于将物联感知、人工智能、大数据技术服务于千行百业，引领智能物联新未来：以全面的感知技术，帮助人、物更好地链接，构筑智能世界的基础；以丰富的智能产品，洞察和满足多样化需求，让智能触手可及；以创新的智能物联应用，建设便捷、高效、安心的智能世界，助力人人享有美好未来。</w:t>
      </w:r>
    </w:p>
    <w:p w:rsidR="008B2994" w:rsidRPr="00D3315B" w:rsidRDefault="008B2994" w:rsidP="00D3315B">
      <w:pPr>
        <w:pStyle w:val="a3"/>
        <w:numPr>
          <w:ilvl w:val="0"/>
          <w:numId w:val="1"/>
        </w:numPr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Fonts w:ascii="微软雅黑" w:eastAsia="微软雅黑" w:hAnsi="微软雅黑" w:cs="Arial" w:hint="eastAsia"/>
          <w:sz w:val="18"/>
          <w:szCs w:val="18"/>
        </w:rPr>
        <w:t>全球业务覆盖150 国家/地区，10大全球研发中心，7大全球制造基地</w:t>
      </w:r>
    </w:p>
    <w:p w:rsidR="008B2994" w:rsidRPr="00D3315B" w:rsidRDefault="008B2994" w:rsidP="00D3315B">
      <w:pPr>
        <w:pStyle w:val="a3"/>
        <w:numPr>
          <w:ilvl w:val="0"/>
          <w:numId w:val="1"/>
        </w:numPr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Fonts w:ascii="微软雅黑" w:eastAsia="微软雅黑" w:hAnsi="微软雅黑" w:cs="Arial" w:hint="eastAsia"/>
          <w:sz w:val="18"/>
          <w:szCs w:val="18"/>
        </w:rPr>
        <w:t>52000 全球员工，研发技术人员占比48.06%</w:t>
      </w:r>
    </w:p>
    <w:p w:rsidR="008B2994" w:rsidRPr="00D3315B" w:rsidRDefault="008B2994" w:rsidP="00D3315B">
      <w:pPr>
        <w:pStyle w:val="a3"/>
        <w:numPr>
          <w:ilvl w:val="0"/>
          <w:numId w:val="1"/>
        </w:numPr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Fonts w:ascii="微软雅黑" w:eastAsia="微软雅黑" w:hAnsi="微软雅黑" w:cs="Arial" w:hint="eastAsia"/>
          <w:sz w:val="18"/>
          <w:szCs w:val="18"/>
        </w:rPr>
        <w:t>814.2亿元营收总收入，比上年同期增长28.21%（2021财报）</w:t>
      </w:r>
    </w:p>
    <w:p w:rsidR="008B2994" w:rsidRPr="00D3315B" w:rsidRDefault="008B2994" w:rsidP="00D3315B">
      <w:pPr>
        <w:pStyle w:val="a3"/>
        <w:numPr>
          <w:ilvl w:val="0"/>
          <w:numId w:val="1"/>
        </w:numPr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Fonts w:ascii="微软雅黑" w:eastAsia="微软雅黑" w:hAnsi="微软雅黑" w:cs="Arial" w:hint="eastAsia"/>
          <w:sz w:val="18"/>
          <w:szCs w:val="18"/>
        </w:rPr>
        <w:t>连续5年蝉联“中国最佳雇主”全国30强（智联招聘）</w:t>
      </w:r>
    </w:p>
    <w:p w:rsidR="008B2994" w:rsidRPr="00D3315B" w:rsidRDefault="008B2994" w:rsidP="00D3315B">
      <w:pPr>
        <w:pStyle w:val="a3"/>
        <w:numPr>
          <w:ilvl w:val="0"/>
          <w:numId w:val="1"/>
        </w:numPr>
        <w:rPr>
          <w:rFonts w:ascii="微软雅黑" w:eastAsia="微软雅黑" w:hAnsi="微软雅黑" w:cs="Arial"/>
          <w:color w:val="333333"/>
          <w:sz w:val="18"/>
          <w:szCs w:val="18"/>
        </w:rPr>
      </w:pPr>
      <w:r w:rsidRPr="00D3315B">
        <w:rPr>
          <w:rFonts w:ascii="微软雅黑" w:eastAsia="微软雅黑" w:hAnsi="微软雅黑" w:cs="Arial" w:hint="eastAsia"/>
          <w:color w:val="333333"/>
          <w:sz w:val="18"/>
          <w:szCs w:val="18"/>
        </w:rPr>
        <w:t>视频感知—国家新一代人工智能开放创新平台（中华人民共和国科学技术部颁布）</w:t>
      </w:r>
    </w:p>
    <w:p w:rsidR="008B2994" w:rsidRPr="00D3315B" w:rsidRDefault="008B2994" w:rsidP="00D3315B">
      <w:pPr>
        <w:pStyle w:val="a3"/>
        <w:numPr>
          <w:ilvl w:val="0"/>
          <w:numId w:val="1"/>
        </w:numPr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Fonts w:ascii="微软雅黑" w:eastAsia="微软雅黑" w:hAnsi="微软雅黑" w:cs="Arial" w:hint="eastAsia"/>
          <w:sz w:val="18"/>
          <w:szCs w:val="18"/>
        </w:rPr>
        <w:t>连续6年蝉联</w:t>
      </w:r>
      <w:r w:rsidRPr="00D3315B">
        <w:rPr>
          <w:rFonts w:ascii="微软雅黑" w:eastAsia="微软雅黑" w:hAnsi="微软雅黑" w:cs="Calibri"/>
          <w:sz w:val="18"/>
          <w:szCs w:val="18"/>
        </w:rPr>
        <w:t> </w:t>
      </w:r>
      <w:r w:rsidRPr="00D3315B">
        <w:rPr>
          <w:rFonts w:ascii="微软雅黑" w:eastAsia="微软雅黑" w:hAnsi="微软雅黑" w:cs="Arial" w:hint="eastAsia"/>
          <w:sz w:val="18"/>
          <w:szCs w:val="18"/>
        </w:rPr>
        <w:t>“全球安防50强”第1位（a&amp;s《安全自动化》）</w:t>
      </w:r>
    </w:p>
    <w:p w:rsidR="008B2994" w:rsidRPr="00D3315B" w:rsidRDefault="008B2994" w:rsidP="00D3315B">
      <w:pPr>
        <w:ind w:firstLineChars="200" w:firstLine="360"/>
        <w:rPr>
          <w:rFonts w:ascii="微软雅黑" w:eastAsia="微软雅黑" w:hAnsi="微软雅黑" w:cs="Arial"/>
          <w:kern w:val="0"/>
          <w:sz w:val="18"/>
          <w:szCs w:val="18"/>
        </w:rPr>
      </w:pPr>
      <w:r w:rsidRPr="00D3315B">
        <w:rPr>
          <w:rFonts w:ascii="微软雅黑" w:eastAsia="微软雅黑" w:hAnsi="微软雅黑" w:cs="Arial" w:hint="eastAsia"/>
          <w:kern w:val="0"/>
          <w:sz w:val="18"/>
          <w:szCs w:val="18"/>
        </w:rPr>
        <w:t>安徽业务中心成立于2008年，业务范围覆盖安徽省16个城市及下辖县区，市场占有率稳居安徽市场前列，19年安徽研发中心成立，增强了公司在物联感知、人工智能与大数据服务领域的本地化开发支持能力。 21年，坐落于合肥市高新区的“海康威视合肥科技园”正式破土动工，建成后将成为集软件研发、技术服务、运维保障、创投孵化和示范应用功能于一体的安徽区域总部，我们热忱欢迎你的加入。</w:t>
      </w:r>
    </w:p>
    <w:p w:rsidR="008B2994" w:rsidRPr="00D3315B" w:rsidRDefault="008B2994" w:rsidP="00D3315B">
      <w:pPr>
        <w:pStyle w:val="a3"/>
        <w:spacing w:before="240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二、招聘岗位</w:t>
      </w:r>
    </w:p>
    <w:p w:rsidR="008B2994" w:rsidRPr="00807BFA" w:rsidRDefault="00D3315B" w:rsidP="00D3315B">
      <w:pPr>
        <w:pStyle w:val="a3"/>
        <w:ind w:firstLine="420"/>
        <w:rPr>
          <w:rFonts w:ascii="微软雅黑" w:eastAsia="微软雅黑" w:hAnsi="微软雅黑" w:cs="Arial"/>
          <w:b/>
          <w:sz w:val="18"/>
          <w:szCs w:val="18"/>
        </w:rPr>
      </w:pPr>
      <w:r w:rsidRPr="00807BFA">
        <w:rPr>
          <w:rFonts w:ascii="微软雅黑" w:eastAsia="微软雅黑" w:hAnsi="微软雅黑" w:cs="Arial" w:hint="eastAsia"/>
          <w:b/>
          <w:sz w:val="18"/>
          <w:szCs w:val="18"/>
        </w:rPr>
        <w:t>智先锋-解决方案行销工程师</w:t>
      </w:r>
      <w:r w:rsidR="00807BFA" w:rsidRPr="00807BFA">
        <w:rPr>
          <w:rFonts w:ascii="微软雅黑" w:eastAsia="微软雅黑" w:hAnsi="微软雅黑" w:cs="Arial" w:hint="eastAsia"/>
          <w:b/>
          <w:sz w:val="18"/>
          <w:szCs w:val="18"/>
        </w:rPr>
        <w:t>，工作地点：合肥</w:t>
      </w:r>
      <w:r w:rsidR="00807BFA">
        <w:rPr>
          <w:rFonts w:ascii="微软雅黑" w:eastAsia="微软雅黑" w:hAnsi="微软雅黑" w:cs="Arial" w:hint="eastAsia"/>
          <w:b/>
          <w:sz w:val="18"/>
          <w:szCs w:val="18"/>
        </w:rPr>
        <w:t>，招聘人数：50</w:t>
      </w:r>
      <w:r w:rsidR="00807BFA" w:rsidRPr="00807BFA">
        <w:rPr>
          <w:rFonts w:ascii="微软雅黑" w:eastAsia="微软雅黑" w:hAnsi="微软雅黑" w:cs="Arial"/>
          <w:b/>
          <w:sz w:val="18"/>
          <w:szCs w:val="18"/>
        </w:rPr>
        <w:t xml:space="preserve"> </w:t>
      </w:r>
    </w:p>
    <w:p w:rsidR="00D3315B" w:rsidRDefault="00D3315B" w:rsidP="00D3315B">
      <w:pPr>
        <w:pStyle w:val="a3"/>
        <w:ind w:firstLine="420"/>
        <w:rPr>
          <w:rFonts w:ascii="微软雅黑" w:eastAsia="微软雅黑" w:hAnsi="微软雅黑" w:cs="Arial"/>
          <w:sz w:val="18"/>
          <w:szCs w:val="18"/>
        </w:rPr>
      </w:pPr>
      <w:r>
        <w:rPr>
          <w:rFonts w:ascii="微软雅黑" w:eastAsia="微软雅黑" w:hAnsi="微软雅黑" w:cs="Arial" w:hint="eastAsia"/>
          <w:sz w:val="18"/>
          <w:szCs w:val="18"/>
        </w:rPr>
        <w:t>“智先锋”人才专项是海康威视智能物联领域先锋培训生项目，面向应届生定向招募和孵化应对未来挑战的复合型人才，项目配备了三年定向培养机制，为“先锋者”们提供横跨智能物联多领域的挑战性实战机会。</w:t>
      </w:r>
    </w:p>
    <w:p w:rsidR="00D3315B" w:rsidRDefault="00D3315B" w:rsidP="00D3315B">
      <w:pPr>
        <w:pStyle w:val="a3"/>
        <w:ind w:firstLine="420"/>
        <w:rPr>
          <w:rFonts w:ascii="微软雅黑" w:eastAsia="微软雅黑" w:hAnsi="微软雅黑" w:cs="Arial"/>
          <w:sz w:val="18"/>
          <w:szCs w:val="18"/>
        </w:rPr>
      </w:pPr>
      <w:r>
        <w:rPr>
          <w:rFonts w:ascii="微软雅黑" w:eastAsia="微软雅黑" w:hAnsi="微软雅黑" w:cs="Arial" w:hint="eastAsia"/>
          <w:sz w:val="18"/>
          <w:szCs w:val="18"/>
        </w:rPr>
        <w:t>我们不看标签看内核</w:t>
      </w:r>
      <w:r w:rsidR="00807BFA">
        <w:rPr>
          <w:rFonts w:ascii="微软雅黑" w:eastAsia="微软雅黑" w:hAnsi="微软雅黑" w:cs="Arial" w:hint="eastAsia"/>
          <w:sz w:val="18"/>
          <w:szCs w:val="18"/>
        </w:rPr>
        <w:t>（</w:t>
      </w:r>
      <w:r w:rsidR="00807BFA" w:rsidRPr="00807BFA">
        <w:rPr>
          <w:rFonts w:ascii="微软雅黑" w:eastAsia="微软雅黑" w:hAnsi="微软雅黑" w:cs="Arial" w:hint="eastAsia"/>
          <w:sz w:val="18"/>
          <w:szCs w:val="18"/>
        </w:rPr>
        <w:t>学历、院校、专业均不构成门槛条件）</w:t>
      </w:r>
      <w:r>
        <w:rPr>
          <w:rFonts w:ascii="微软雅黑" w:eastAsia="微软雅黑" w:hAnsi="微软雅黑" w:cs="Arial" w:hint="eastAsia"/>
          <w:sz w:val="18"/>
          <w:szCs w:val="18"/>
        </w:rPr>
        <w:t>，寻找有志于智能物联领域的人才，独立思考，创新进取，在不断拓展自我认知边界的同时</w:t>
      </w:r>
      <w:r w:rsidR="00807BFA">
        <w:rPr>
          <w:rFonts w:ascii="微软雅黑" w:eastAsia="微软雅黑" w:hAnsi="微软雅黑" w:cs="Arial" w:hint="eastAsia"/>
          <w:sz w:val="18"/>
          <w:szCs w:val="18"/>
        </w:rPr>
        <w:t>拓展智能物联的边界，与世界同步。</w:t>
      </w:r>
    </w:p>
    <w:p w:rsidR="00807BFA" w:rsidRDefault="00807BFA" w:rsidP="00807BFA">
      <w:pPr>
        <w:pStyle w:val="a3"/>
        <w:ind w:firstLine="420"/>
        <w:jc w:val="center"/>
        <w:rPr>
          <w:rFonts w:ascii="微软雅黑" w:eastAsia="微软雅黑" w:hAnsi="微软雅黑" w:cs="Arial"/>
          <w:sz w:val="18"/>
          <w:szCs w:val="18"/>
        </w:rPr>
      </w:pPr>
      <w:r>
        <w:rPr>
          <w:noProof/>
        </w:rPr>
        <w:drawing>
          <wp:inline distT="0" distB="0" distL="0" distR="0" wp14:anchorId="50E4B308" wp14:editId="70B52C8B">
            <wp:extent cx="2921000" cy="211742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9644" cy="213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BFA" w:rsidRPr="00807BFA" w:rsidRDefault="00807BFA" w:rsidP="00807BFA">
      <w:pPr>
        <w:pStyle w:val="a3"/>
        <w:numPr>
          <w:ilvl w:val="0"/>
          <w:numId w:val="7"/>
        </w:numPr>
        <w:rPr>
          <w:rFonts w:ascii="微软雅黑" w:eastAsia="微软雅黑" w:hAnsi="微软雅黑" w:cs="Arial"/>
          <w:sz w:val="18"/>
          <w:szCs w:val="18"/>
        </w:rPr>
      </w:pPr>
      <w:r w:rsidRPr="00807BFA">
        <w:rPr>
          <w:rFonts w:ascii="微软雅黑" w:eastAsia="微软雅黑" w:hAnsi="微软雅黑" w:cs="Arial" w:hint="eastAsia"/>
          <w:sz w:val="18"/>
          <w:szCs w:val="18"/>
        </w:rPr>
        <w:t>需求与竞争分析：研究目标行业发展趋势，分析行业未来解决方案的应用方向、潜在需求和市场竞争，收集、挖掘、引导客户需求；</w:t>
      </w:r>
    </w:p>
    <w:p w:rsidR="00807BFA" w:rsidRPr="00807BFA" w:rsidRDefault="00807BFA" w:rsidP="00807BFA">
      <w:pPr>
        <w:pStyle w:val="a3"/>
        <w:numPr>
          <w:ilvl w:val="0"/>
          <w:numId w:val="8"/>
        </w:numPr>
        <w:rPr>
          <w:rFonts w:ascii="微软雅黑" w:eastAsia="微软雅黑" w:hAnsi="微软雅黑" w:cs="Arial"/>
          <w:sz w:val="18"/>
          <w:szCs w:val="18"/>
        </w:rPr>
      </w:pPr>
      <w:r w:rsidRPr="00807BFA">
        <w:rPr>
          <w:rFonts w:ascii="微软雅黑" w:eastAsia="微软雅黑" w:hAnsi="微软雅黑" w:cs="Arial" w:hint="eastAsia"/>
          <w:sz w:val="18"/>
          <w:szCs w:val="18"/>
        </w:rPr>
        <w:lastRenderedPageBreak/>
        <w:t>解决方案设计：根据用户需求或市场拓展需求设计解决方案及创新应用，确保方案竞争力，打造行业创新项目的成功案例；</w:t>
      </w:r>
    </w:p>
    <w:p w:rsidR="00807BFA" w:rsidRPr="00D8115E" w:rsidRDefault="00807BFA" w:rsidP="00807BFA">
      <w:pPr>
        <w:pStyle w:val="a3"/>
        <w:numPr>
          <w:ilvl w:val="0"/>
          <w:numId w:val="9"/>
        </w:numPr>
        <w:rPr>
          <w:rFonts w:ascii="微软雅黑" w:eastAsia="微软雅黑" w:hAnsi="微软雅黑" w:cs="Arial"/>
          <w:sz w:val="18"/>
          <w:szCs w:val="18"/>
        </w:rPr>
      </w:pPr>
      <w:r w:rsidRPr="00807BFA">
        <w:rPr>
          <w:rFonts w:ascii="微软雅黑" w:eastAsia="微软雅黑" w:hAnsi="微软雅黑" w:cs="Arial" w:hint="eastAsia"/>
          <w:sz w:val="18"/>
          <w:szCs w:val="18"/>
        </w:rPr>
        <w:t>推广及项目管理：推进海康威视</w:t>
      </w:r>
      <w:r w:rsidRPr="00807BFA">
        <w:rPr>
          <w:rFonts w:ascii="微软雅黑" w:eastAsia="微软雅黑" w:hAnsi="微软雅黑" w:cs="Arial"/>
          <w:sz w:val="18"/>
          <w:szCs w:val="18"/>
        </w:rPr>
        <w:t>AIoT技术和产品解决方案在各行业的商业化落地</w:t>
      </w:r>
      <w:r w:rsidRPr="00807BFA">
        <w:rPr>
          <w:rFonts w:ascii="微软雅黑" w:eastAsia="微软雅黑" w:hAnsi="微软雅黑" w:cs="Arial" w:hint="eastAsia"/>
          <w:sz w:val="18"/>
          <w:szCs w:val="18"/>
        </w:rPr>
        <w:t>。</w:t>
      </w:r>
    </w:p>
    <w:p w:rsidR="00807BFA" w:rsidRDefault="00807BFA" w:rsidP="00807BFA">
      <w:pPr>
        <w:pStyle w:val="a3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二、招聘</w:t>
      </w:r>
      <w:r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安排</w:t>
      </w:r>
    </w:p>
    <w:p w:rsidR="00807BFA" w:rsidRPr="00807BFA" w:rsidRDefault="00807BFA" w:rsidP="00807BFA">
      <w:pPr>
        <w:pStyle w:val="a3"/>
        <w:numPr>
          <w:ilvl w:val="0"/>
          <w:numId w:val="10"/>
        </w:numPr>
        <w:rPr>
          <w:rFonts w:ascii="微软雅黑" w:eastAsia="微软雅黑" w:hAnsi="微软雅黑" w:cs="Arial"/>
          <w:sz w:val="18"/>
          <w:szCs w:val="18"/>
        </w:rPr>
      </w:pPr>
      <w:r w:rsidRPr="00807BFA">
        <w:rPr>
          <w:rFonts w:ascii="微软雅黑" w:eastAsia="微软雅黑" w:hAnsi="微软雅黑" w:cs="Arial"/>
          <w:sz w:val="18"/>
          <w:szCs w:val="18"/>
        </w:rPr>
        <w:t>招聘流程</w:t>
      </w:r>
      <w:r>
        <w:rPr>
          <w:rFonts w:ascii="微软雅黑" w:eastAsia="微软雅黑" w:hAnsi="微软雅黑" w:cs="Arial" w:hint="eastAsia"/>
          <w:sz w:val="18"/>
          <w:szCs w:val="18"/>
        </w:rPr>
        <w:t>：</w:t>
      </w:r>
      <w:r w:rsidRPr="00807BFA">
        <w:rPr>
          <w:rFonts w:ascii="微软雅黑" w:eastAsia="微软雅黑" w:hAnsi="微软雅黑" w:cs="Arial"/>
          <w:sz w:val="18"/>
          <w:szCs w:val="18"/>
        </w:rPr>
        <w:t>AI面试-笔试-面试-offer</w:t>
      </w:r>
    </w:p>
    <w:p w:rsidR="00807BFA" w:rsidRPr="00D8115E" w:rsidRDefault="00807BFA" w:rsidP="00D8115E">
      <w:pPr>
        <w:pStyle w:val="a3"/>
        <w:numPr>
          <w:ilvl w:val="0"/>
          <w:numId w:val="10"/>
        </w:numPr>
        <w:rPr>
          <w:rFonts w:ascii="微软雅黑" w:eastAsia="微软雅黑" w:hAnsi="微软雅黑" w:cs="Arial"/>
          <w:sz w:val="18"/>
          <w:szCs w:val="18"/>
        </w:rPr>
      </w:pPr>
      <w:r w:rsidRPr="00807BFA">
        <w:rPr>
          <w:rFonts w:ascii="微软雅黑" w:eastAsia="微软雅黑" w:hAnsi="微软雅黑" w:cs="Arial"/>
          <w:sz w:val="18"/>
          <w:szCs w:val="18"/>
        </w:rPr>
        <w:t>时间安排</w:t>
      </w:r>
      <w:r>
        <w:rPr>
          <w:rFonts w:ascii="微软雅黑" w:eastAsia="微软雅黑" w:hAnsi="微软雅黑" w:cs="Arial" w:hint="eastAsia"/>
          <w:sz w:val="18"/>
          <w:szCs w:val="18"/>
        </w:rPr>
        <w:t>：9</w:t>
      </w:r>
      <w:r w:rsidRPr="00807BFA">
        <w:rPr>
          <w:rFonts w:ascii="微软雅黑" w:eastAsia="微软雅黑" w:hAnsi="微软雅黑" w:cs="Arial"/>
          <w:sz w:val="18"/>
          <w:szCs w:val="18"/>
        </w:rPr>
        <w:t xml:space="preserve">月-10月简历投递  →  10月面试→  </w:t>
      </w:r>
      <w:r>
        <w:rPr>
          <w:rFonts w:ascii="微软雅黑" w:eastAsia="微软雅黑" w:hAnsi="微软雅黑" w:cs="Arial" w:hint="eastAsia"/>
          <w:sz w:val="18"/>
          <w:szCs w:val="18"/>
        </w:rPr>
        <w:t>10</w:t>
      </w:r>
      <w:r w:rsidRPr="00807BFA">
        <w:rPr>
          <w:rFonts w:ascii="微软雅黑" w:eastAsia="微软雅黑" w:hAnsi="微软雅黑" w:cs="Arial"/>
          <w:sz w:val="18"/>
          <w:szCs w:val="18"/>
        </w:rPr>
        <w:t>月-11月0ffer</w:t>
      </w:r>
    </w:p>
    <w:p w:rsidR="00807BFA" w:rsidRPr="00D8115E" w:rsidRDefault="00807BFA" w:rsidP="00807BFA">
      <w:pPr>
        <w:pStyle w:val="a3"/>
        <w:rPr>
          <w:rFonts w:ascii="微软雅黑" w:eastAsia="微软雅黑" w:hAnsi="微软雅黑" w:cs="Arial"/>
          <w:b/>
          <w:sz w:val="18"/>
          <w:szCs w:val="18"/>
        </w:rPr>
      </w:pPr>
      <w:r w:rsidRPr="00D8115E">
        <w:rPr>
          <w:rFonts w:ascii="微软雅黑" w:eastAsia="微软雅黑" w:hAnsi="微软雅黑" w:cs="Arial" w:hint="eastAsia"/>
          <w:b/>
          <w:sz w:val="18"/>
          <w:szCs w:val="18"/>
        </w:rPr>
        <w:t>三、网申方式</w:t>
      </w:r>
    </w:p>
    <w:p w:rsidR="00807BFA" w:rsidRPr="00807BFA" w:rsidRDefault="00807BFA" w:rsidP="00807BFA">
      <w:pPr>
        <w:pStyle w:val="a3"/>
        <w:ind w:left="840"/>
        <w:rPr>
          <w:rFonts w:ascii="微软雅黑" w:eastAsia="微软雅黑" w:hAnsi="微软雅黑" w:cs="Arial"/>
          <w:sz w:val="18"/>
          <w:szCs w:val="18"/>
        </w:rPr>
      </w:pPr>
      <w:r w:rsidRPr="00807BFA">
        <w:rPr>
          <w:rFonts w:ascii="微软雅黑" w:eastAsia="微软雅黑" w:hAnsi="微软雅黑" w:cs="Arial" w:hint="eastAsia"/>
          <w:sz w:val="18"/>
          <w:szCs w:val="18"/>
        </w:rPr>
        <w:t>【</w:t>
      </w:r>
      <w:r w:rsidRPr="00807BFA">
        <w:rPr>
          <w:rFonts w:ascii="微软雅黑" w:eastAsia="微软雅黑" w:hAnsi="微软雅黑" w:cs="Arial"/>
          <w:sz w:val="18"/>
          <w:szCs w:val="18"/>
        </w:rPr>
        <w:t>PC端】http://campushr.hikvision.com/schoolRecruit.html</w:t>
      </w:r>
    </w:p>
    <w:p w:rsidR="00807BFA" w:rsidRPr="00807BFA" w:rsidRDefault="00807BFA" w:rsidP="00807BFA">
      <w:pPr>
        <w:pStyle w:val="a3"/>
        <w:ind w:left="840"/>
        <w:rPr>
          <w:rFonts w:ascii="微软雅黑" w:eastAsia="微软雅黑" w:hAnsi="微软雅黑" w:cs="Arial"/>
          <w:sz w:val="18"/>
          <w:szCs w:val="18"/>
        </w:rPr>
      </w:pPr>
      <w:r w:rsidRPr="00807BFA">
        <w:rPr>
          <w:rFonts w:ascii="微软雅黑" w:eastAsia="微软雅黑" w:hAnsi="微软雅黑" w:cs="Arial" w:hint="eastAsia"/>
          <w:sz w:val="18"/>
          <w:szCs w:val="18"/>
        </w:rPr>
        <w:t>【移动端】</w:t>
      </w:r>
      <w:r w:rsidR="00D8115E">
        <w:rPr>
          <w:rFonts w:ascii="微软雅黑" w:eastAsia="微软雅黑" w:hAnsi="微软雅黑" w:cs="Arial" w:hint="eastAsia"/>
          <w:sz w:val="18"/>
          <w:szCs w:val="18"/>
        </w:rPr>
        <w:t>扫码直接投递</w:t>
      </w:r>
      <w:r>
        <w:rPr>
          <w:rFonts w:ascii="微软雅黑" w:eastAsia="微软雅黑" w:hAnsi="微软雅黑" w:cs="Arial" w:hint="eastAsia"/>
          <w:sz w:val="18"/>
          <w:szCs w:val="18"/>
        </w:rPr>
        <w:t>，工作地点选择</w:t>
      </w:r>
      <w:r w:rsidRPr="00D8115E">
        <w:rPr>
          <w:rFonts w:ascii="微软雅黑" w:eastAsia="微软雅黑" w:hAnsi="微软雅黑" w:cs="Arial" w:hint="eastAsia"/>
          <w:b/>
          <w:sz w:val="18"/>
          <w:szCs w:val="18"/>
        </w:rPr>
        <w:t>合肥</w:t>
      </w:r>
      <w:bookmarkStart w:id="0" w:name="_GoBack"/>
      <w:bookmarkEnd w:id="0"/>
    </w:p>
    <w:p w:rsidR="00807BFA" w:rsidRDefault="00D8115E" w:rsidP="00D8115E">
      <w:pPr>
        <w:pStyle w:val="a3"/>
        <w:ind w:left="840"/>
        <w:jc w:val="center"/>
        <w:rPr>
          <w:rFonts w:ascii="微软雅黑" w:eastAsia="微软雅黑" w:hAnsi="微软雅黑" w:cs="Arial"/>
          <w:sz w:val="18"/>
          <w:szCs w:val="18"/>
        </w:rPr>
      </w:pPr>
      <w:r>
        <w:rPr>
          <w:noProof/>
        </w:rPr>
        <w:drawing>
          <wp:inline distT="0" distB="0" distL="0" distR="0" wp14:anchorId="504FAE78" wp14:editId="59F0D851">
            <wp:extent cx="1038225" cy="10382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C80" w:rsidRPr="00807BFA" w:rsidRDefault="005C4C80" w:rsidP="005C4C80">
      <w:pPr>
        <w:pStyle w:val="a3"/>
        <w:ind w:left="840"/>
        <w:rPr>
          <w:rFonts w:ascii="微软雅黑" w:eastAsia="微软雅黑" w:hAnsi="微软雅黑" w:cs="Arial" w:hint="eastAsia"/>
          <w:sz w:val="18"/>
          <w:szCs w:val="18"/>
        </w:rPr>
      </w:pPr>
      <w:r w:rsidRPr="005C4C80">
        <w:rPr>
          <w:rFonts w:ascii="微软雅黑" w:eastAsia="微软雅黑" w:hAnsi="微软雅黑" w:cs="Arial" w:hint="eastAsia"/>
          <w:sz w:val="18"/>
          <w:szCs w:val="18"/>
        </w:rPr>
        <w:t>海康威视安徽业务中心招聘负责人，邢栋，</w:t>
      </w:r>
      <w:r w:rsidRPr="005C4C80">
        <w:rPr>
          <w:rFonts w:ascii="微软雅黑" w:eastAsia="微软雅黑" w:hAnsi="微软雅黑" w:cs="Arial"/>
          <w:sz w:val="18"/>
          <w:szCs w:val="18"/>
        </w:rPr>
        <w:t>18856017026</w:t>
      </w:r>
    </w:p>
    <w:p w:rsidR="008B2994" w:rsidRPr="00D3315B" w:rsidRDefault="008B2994" w:rsidP="00D3315B">
      <w:pPr>
        <w:pStyle w:val="a3"/>
        <w:spacing w:before="240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四、招聘对象</w:t>
      </w:r>
    </w:p>
    <w:p w:rsidR="008B2994" w:rsidRPr="00D3315B" w:rsidRDefault="008B2994" w:rsidP="00807BFA">
      <w:pPr>
        <w:pStyle w:val="a3"/>
        <w:ind w:firstLine="360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Fonts w:ascii="微软雅黑" w:eastAsia="微软雅黑" w:hAnsi="微软雅黑" w:cs="Arial" w:hint="eastAsia"/>
          <w:color w:val="333333"/>
          <w:sz w:val="18"/>
          <w:szCs w:val="18"/>
        </w:rPr>
        <w:t>2023届应届毕业生（*毕业时间在2022年9月-2023年8月之间的同学）</w:t>
      </w:r>
    </w:p>
    <w:p w:rsidR="008B2994" w:rsidRDefault="00807BFA" w:rsidP="00D3315B">
      <w:pPr>
        <w:pStyle w:val="a3"/>
        <w:spacing w:before="240"/>
        <w:rPr>
          <w:rStyle w:val="a4"/>
          <w:rFonts w:ascii="微软雅黑" w:eastAsia="微软雅黑" w:hAnsi="微软雅黑" w:cs="Arial"/>
          <w:color w:val="333333"/>
          <w:sz w:val="18"/>
          <w:szCs w:val="18"/>
        </w:rPr>
      </w:pPr>
      <w:r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五</w:t>
      </w:r>
      <w:r w:rsidR="008B2994" w:rsidRPr="00D3315B"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、薪酬福利</w:t>
      </w:r>
    </w:p>
    <w:p w:rsidR="00D8115E" w:rsidRPr="00D8115E" w:rsidRDefault="00D8115E" w:rsidP="00D3315B">
      <w:pPr>
        <w:pStyle w:val="a3"/>
        <w:spacing w:before="240"/>
        <w:rPr>
          <w:rFonts w:ascii="微软雅黑" w:eastAsia="微软雅黑" w:hAnsi="微软雅黑" w:cs="Arial"/>
          <w:b/>
          <w:sz w:val="18"/>
          <w:szCs w:val="18"/>
        </w:rPr>
      </w:pPr>
      <w:r w:rsidRPr="00D8115E">
        <w:rPr>
          <w:rFonts w:ascii="微软雅黑" w:eastAsia="微软雅黑" w:hAnsi="微软雅黑" w:cs="Arial" w:hint="eastAsia"/>
          <w:b/>
          <w:sz w:val="18"/>
          <w:szCs w:val="18"/>
        </w:rPr>
        <w:t>海康威视为员工提供</w:t>
      </w:r>
      <w:r>
        <w:rPr>
          <w:rFonts w:ascii="微软雅黑" w:eastAsia="微软雅黑" w:hAnsi="微软雅黑" w:cs="Arial" w:hint="eastAsia"/>
          <w:b/>
          <w:sz w:val="18"/>
          <w:szCs w:val="18"/>
        </w:rPr>
        <w:t>很</w:t>
      </w:r>
      <w:r w:rsidRPr="00D8115E">
        <w:rPr>
          <w:rFonts w:ascii="微软雅黑" w:eastAsia="微软雅黑" w:hAnsi="微软雅黑" w:cs="Arial" w:hint="eastAsia"/>
          <w:b/>
          <w:sz w:val="18"/>
          <w:szCs w:val="18"/>
        </w:rPr>
        <w:t>有行业竞争力的薪酬水平和完善的福利保障，倡导凭借价值贡献获取回报，部分优秀骨干员工还享有股权激励以及创新业务跟投计划。</w:t>
      </w:r>
    </w:p>
    <w:p w:rsidR="008B2994" w:rsidRPr="00D3315B" w:rsidRDefault="008B2994" w:rsidP="00D3315B">
      <w:pPr>
        <w:pStyle w:val="a3"/>
        <w:spacing w:before="150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基础福利：</w:t>
      </w:r>
      <w:r w:rsidRPr="00D3315B">
        <w:rPr>
          <w:rFonts w:ascii="微软雅黑" w:eastAsia="微软雅黑" w:hAnsi="微软雅黑" w:cs="Arial" w:hint="eastAsia"/>
          <w:color w:val="333333"/>
          <w:sz w:val="18"/>
          <w:szCs w:val="18"/>
        </w:rPr>
        <w:t>五险一金、补充商业保险、年度健康体检；</w:t>
      </w:r>
    </w:p>
    <w:p w:rsidR="008B2994" w:rsidRPr="00D3315B" w:rsidRDefault="008B2994" w:rsidP="00D3315B">
      <w:pPr>
        <w:pStyle w:val="a3"/>
        <w:spacing w:before="150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假期福利：</w:t>
      </w:r>
      <w:r w:rsidRPr="00D3315B">
        <w:rPr>
          <w:rFonts w:ascii="微软雅黑" w:eastAsia="微软雅黑" w:hAnsi="微软雅黑" w:cs="Arial" w:hint="eastAsia"/>
          <w:color w:val="333333"/>
          <w:sz w:val="18"/>
          <w:szCs w:val="18"/>
        </w:rPr>
        <w:t>带薪年假、全薪病假、婚假、产育假、母婴照顾假、育儿假等；</w:t>
      </w:r>
    </w:p>
    <w:p w:rsidR="008B2994" w:rsidRPr="00D3315B" w:rsidRDefault="008B2994" w:rsidP="00D3315B">
      <w:pPr>
        <w:pStyle w:val="a3"/>
        <w:spacing w:before="150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多重补贴</w:t>
      </w:r>
      <w:r w:rsidRPr="00D3315B">
        <w:rPr>
          <w:rFonts w:ascii="微软雅黑" w:eastAsia="微软雅黑" w:hAnsi="微软雅黑" w:cs="Arial" w:hint="eastAsia"/>
          <w:color w:val="333333"/>
          <w:sz w:val="18"/>
          <w:szCs w:val="18"/>
        </w:rPr>
        <w:t>：餐饮补贴、交通补贴、通讯补贴、团队建设津贴；</w:t>
      </w:r>
    </w:p>
    <w:p w:rsidR="008B2994" w:rsidRPr="00D3315B" w:rsidRDefault="008B2994" w:rsidP="00D3315B">
      <w:pPr>
        <w:pStyle w:val="a3"/>
        <w:spacing w:before="150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乐活配置</w:t>
      </w:r>
      <w:r w:rsidRPr="00D3315B">
        <w:rPr>
          <w:rFonts w:ascii="微软雅黑" w:eastAsia="微软雅黑" w:hAnsi="微软雅黑" w:cs="Arial" w:hint="eastAsia"/>
          <w:color w:val="333333"/>
          <w:sz w:val="18"/>
          <w:szCs w:val="18"/>
        </w:rPr>
        <w:t>：免息住房借款、特色员工餐厅、免费停车场、免费健身房、理疗室、定期义诊等园区服务等；</w:t>
      </w:r>
    </w:p>
    <w:p w:rsidR="008B2994" w:rsidRPr="00D3315B" w:rsidRDefault="008B2994" w:rsidP="00D3315B">
      <w:pPr>
        <w:pStyle w:val="a3"/>
        <w:spacing w:before="150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人才激励：</w:t>
      </w:r>
      <w:r w:rsidRPr="00D3315B">
        <w:rPr>
          <w:rFonts w:ascii="微软雅黑" w:eastAsia="微软雅黑" w:hAnsi="微软雅黑" w:cs="Arial" w:hint="eastAsia"/>
          <w:color w:val="333333"/>
          <w:sz w:val="18"/>
          <w:szCs w:val="18"/>
        </w:rPr>
        <w:t>年终奖、核心员工跟投创新业务计划、股权激励、金砖奖。</w:t>
      </w:r>
    </w:p>
    <w:p w:rsidR="008B2994" w:rsidRPr="00D3315B" w:rsidRDefault="00807BFA" w:rsidP="00D3315B">
      <w:pPr>
        <w:pStyle w:val="a3"/>
        <w:spacing w:before="240"/>
        <w:rPr>
          <w:rFonts w:ascii="微软雅黑" w:eastAsia="微软雅黑" w:hAnsi="微软雅黑" w:cs="Arial"/>
          <w:sz w:val="18"/>
          <w:szCs w:val="18"/>
        </w:rPr>
      </w:pPr>
      <w:r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六</w:t>
      </w:r>
      <w:r w:rsidR="008B2994" w:rsidRPr="00D3315B"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、学习发展</w:t>
      </w:r>
    </w:p>
    <w:p w:rsidR="008B2994" w:rsidRPr="00D3315B" w:rsidRDefault="008B2994" w:rsidP="00D3315B">
      <w:pPr>
        <w:pStyle w:val="a3"/>
        <w:spacing w:before="150" w:after="120"/>
        <w:ind w:firstLine="360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Fonts w:ascii="微软雅黑" w:eastAsia="微软雅黑" w:hAnsi="微软雅黑" w:cs="Arial" w:hint="eastAsia"/>
          <w:color w:val="333333"/>
          <w:sz w:val="18"/>
          <w:szCs w:val="18"/>
        </w:rPr>
        <w:t>我们为全球员工提供了近3000多门不同的课程，包括管理类、技术（业务）类、职能类、通用素质类及新员工入职类课程。校招生入职后将经历为期6个月的专项培养：</w:t>
      </w:r>
    </w:p>
    <w:p w:rsidR="00D8115E" w:rsidRDefault="008B2994" w:rsidP="00D3315B">
      <w:pPr>
        <w:pStyle w:val="a3"/>
        <w:spacing w:before="150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第一阶段-新人训练营：</w:t>
      </w:r>
      <w:r w:rsidRPr="00D3315B">
        <w:rPr>
          <w:rFonts w:ascii="微软雅黑" w:eastAsia="微软雅黑" w:hAnsi="微软雅黑" w:cs="Arial" w:hint="eastAsia"/>
          <w:color w:val="333333"/>
          <w:sz w:val="18"/>
          <w:szCs w:val="18"/>
        </w:rPr>
        <w:t>校招萌新职场心态建设，快速融入公司；</w:t>
      </w:r>
    </w:p>
    <w:p w:rsidR="008B2994" w:rsidRPr="00D3315B" w:rsidRDefault="008B2994" w:rsidP="00D3315B">
      <w:pPr>
        <w:pStyle w:val="a3"/>
        <w:spacing w:before="150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第二阶段-业务知识技能培训：</w:t>
      </w:r>
      <w:r w:rsidRPr="00D3315B">
        <w:rPr>
          <w:rFonts w:ascii="微软雅黑" w:eastAsia="微软雅黑" w:hAnsi="微软雅黑" w:cs="Arial" w:hint="eastAsia"/>
          <w:color w:val="333333"/>
          <w:sz w:val="18"/>
          <w:szCs w:val="18"/>
        </w:rPr>
        <w:t>熟悉部门，全面学习岗位专业知识、技能；</w:t>
      </w:r>
    </w:p>
    <w:p w:rsidR="008B2994" w:rsidRPr="00D3315B" w:rsidRDefault="008B2994" w:rsidP="00D3315B">
      <w:pPr>
        <w:pStyle w:val="a3"/>
        <w:spacing w:before="150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Style w:val="a4"/>
          <w:rFonts w:ascii="微软雅黑" w:eastAsia="微软雅黑" w:hAnsi="微软雅黑" w:cs="Arial" w:hint="eastAsia"/>
          <w:color w:val="333333"/>
          <w:sz w:val="18"/>
          <w:szCs w:val="18"/>
        </w:rPr>
        <w:t>第三阶段-在岗训练：</w:t>
      </w:r>
      <w:r w:rsidRPr="00D3315B">
        <w:rPr>
          <w:rFonts w:ascii="微软雅黑" w:eastAsia="微软雅黑" w:hAnsi="微软雅黑" w:cs="Arial" w:hint="eastAsia"/>
          <w:color w:val="333333"/>
          <w:sz w:val="18"/>
          <w:szCs w:val="18"/>
        </w:rPr>
        <w:t>完成挑战性任务，快速上岗。</w:t>
      </w:r>
    </w:p>
    <w:p w:rsidR="00521214" w:rsidRPr="00807BFA" w:rsidRDefault="008B2994" w:rsidP="00807BFA">
      <w:pPr>
        <w:pStyle w:val="a3"/>
        <w:spacing w:before="150"/>
        <w:ind w:firstLine="360"/>
        <w:rPr>
          <w:rFonts w:ascii="微软雅黑" w:eastAsia="微软雅黑" w:hAnsi="微软雅黑" w:cs="Arial"/>
          <w:sz w:val="18"/>
          <w:szCs w:val="18"/>
        </w:rPr>
      </w:pPr>
      <w:r w:rsidRPr="00D3315B">
        <w:rPr>
          <w:rFonts w:ascii="微软雅黑" w:eastAsia="微软雅黑" w:hAnsi="微软雅黑" w:cs="Arial" w:hint="eastAsia"/>
          <w:color w:val="333333"/>
          <w:sz w:val="18"/>
          <w:szCs w:val="18"/>
        </w:rPr>
        <w:t>同时，我们还为员工提供明晰完善的职业发展和培训体系、管理序列与专业序列双重晋升发展通道，并开放立足发展的转岗机会。</w:t>
      </w:r>
    </w:p>
    <w:sectPr w:rsidR="00521214" w:rsidRPr="00807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7CE" w:rsidRDefault="00B107CE" w:rsidP="005C4C80">
      <w:r>
        <w:separator/>
      </w:r>
    </w:p>
  </w:endnote>
  <w:endnote w:type="continuationSeparator" w:id="0">
    <w:p w:rsidR="00B107CE" w:rsidRDefault="00B107CE" w:rsidP="005C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7CE" w:rsidRDefault="00B107CE" w:rsidP="005C4C80">
      <w:r>
        <w:separator/>
      </w:r>
    </w:p>
  </w:footnote>
  <w:footnote w:type="continuationSeparator" w:id="0">
    <w:p w:rsidR="00B107CE" w:rsidRDefault="00B107CE" w:rsidP="005C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3592"/>
    <w:multiLevelType w:val="hybridMultilevel"/>
    <w:tmpl w:val="D6FE7010"/>
    <w:lvl w:ilvl="0" w:tplc="BE241D54">
      <w:start w:val="1"/>
      <w:numFmt w:val="bullet"/>
      <w:lvlText w:val="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6F4AC3"/>
    <w:multiLevelType w:val="hybridMultilevel"/>
    <w:tmpl w:val="DB8AC21C"/>
    <w:lvl w:ilvl="0" w:tplc="D6668168">
      <w:start w:val="1"/>
      <w:numFmt w:val="bullet"/>
      <w:lvlText w:val="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F353736"/>
    <w:multiLevelType w:val="hybridMultilevel"/>
    <w:tmpl w:val="7D48CE8C"/>
    <w:lvl w:ilvl="0" w:tplc="BE241D54">
      <w:start w:val="1"/>
      <w:numFmt w:val="bullet"/>
      <w:lvlText w:val="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323602B"/>
    <w:multiLevelType w:val="hybridMultilevel"/>
    <w:tmpl w:val="322414BE"/>
    <w:lvl w:ilvl="0" w:tplc="03706340">
      <w:start w:val="1"/>
      <w:numFmt w:val="bullet"/>
      <w:lvlText w:val="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6CD58D8"/>
    <w:multiLevelType w:val="hybridMultilevel"/>
    <w:tmpl w:val="F9560800"/>
    <w:lvl w:ilvl="0" w:tplc="7AC2E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5C75CE"/>
    <w:multiLevelType w:val="hybridMultilevel"/>
    <w:tmpl w:val="57C6B26C"/>
    <w:lvl w:ilvl="0" w:tplc="D6668168">
      <w:start w:val="1"/>
      <w:numFmt w:val="bullet"/>
      <w:lvlText w:val="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280319"/>
    <w:multiLevelType w:val="hybridMultilevel"/>
    <w:tmpl w:val="09E4D0A0"/>
    <w:lvl w:ilvl="0" w:tplc="03706340">
      <w:start w:val="1"/>
      <w:numFmt w:val="bullet"/>
      <w:lvlText w:val="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8461B4F"/>
    <w:multiLevelType w:val="hybridMultilevel"/>
    <w:tmpl w:val="99143AFA"/>
    <w:lvl w:ilvl="0" w:tplc="03706340">
      <w:start w:val="1"/>
      <w:numFmt w:val="bullet"/>
      <w:lvlText w:val="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151A33"/>
    <w:multiLevelType w:val="hybridMultilevel"/>
    <w:tmpl w:val="43B6F0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242C1A"/>
    <w:multiLevelType w:val="hybridMultilevel"/>
    <w:tmpl w:val="61F0B802"/>
    <w:lvl w:ilvl="0" w:tplc="04090001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4F"/>
    <w:rsid w:val="00521214"/>
    <w:rsid w:val="005C4C80"/>
    <w:rsid w:val="0065174F"/>
    <w:rsid w:val="00807BFA"/>
    <w:rsid w:val="008B2994"/>
    <w:rsid w:val="00B107CE"/>
    <w:rsid w:val="00D3315B"/>
    <w:rsid w:val="00D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02475"/>
  <w15:chartTrackingRefBased/>
  <w15:docId w15:val="{A2C8E0E0-AB27-46CE-9A43-4C60FFF0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99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B2994"/>
    <w:rPr>
      <w:b/>
      <w:bCs/>
    </w:rPr>
  </w:style>
  <w:style w:type="paragraph" w:styleId="a5">
    <w:name w:val="List Paragraph"/>
    <w:basedOn w:val="a"/>
    <w:uiPriority w:val="34"/>
    <w:qFormat/>
    <w:rsid w:val="008B299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qFormat/>
    <w:rsid w:val="00807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807BFA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4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C4C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06233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邢栋</dc:creator>
  <cp:keywords/>
  <dc:description/>
  <cp:lastModifiedBy>梁建8</cp:lastModifiedBy>
  <cp:revision>2</cp:revision>
  <dcterms:created xsi:type="dcterms:W3CDTF">2022-09-26T06:58:00Z</dcterms:created>
  <dcterms:modified xsi:type="dcterms:W3CDTF">2022-09-26T06:58:00Z</dcterms:modified>
</cp:coreProperties>
</file>